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62B6" w14:textId="77777777" w:rsidR="006B41EB" w:rsidRPr="006B41EB" w:rsidRDefault="00176C38" w:rsidP="006B41EB">
      <w:pPr>
        <w:tabs>
          <w:tab w:val="right" w:leader="underscore" w:pos="10800"/>
        </w:tabs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C74A3B" wp14:editId="2977B046">
            <wp:simplePos x="0" y="0"/>
            <wp:positionH relativeFrom="column">
              <wp:posOffset>5979160</wp:posOffset>
            </wp:positionH>
            <wp:positionV relativeFrom="paragraph">
              <wp:posOffset>64234</wp:posOffset>
            </wp:positionV>
            <wp:extent cx="748145" cy="1021479"/>
            <wp:effectExtent l="0" t="0" r="0" b="0"/>
            <wp:wrapNone/>
            <wp:docPr id="2" name="Picture 1" descr="DSchei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heid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10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69D55" w14:textId="77777777" w:rsidR="007300A6" w:rsidRDefault="002E3E59" w:rsidP="00195883">
      <w:pPr>
        <w:pBdr>
          <w:bottom w:val="single" w:sz="18" w:space="1" w:color="948A54" w:themeColor="background2" w:themeShade="80"/>
        </w:pBdr>
        <w:tabs>
          <w:tab w:val="right" w:leader="underscore" w:pos="10800"/>
        </w:tabs>
        <w:ind w:left="0"/>
      </w:pPr>
      <w:r>
        <w:rPr>
          <w:noProof/>
        </w:rPr>
        <w:drawing>
          <wp:inline distT="0" distB="0" distL="0" distR="0" wp14:anchorId="6FB2240D" wp14:editId="201DF086">
            <wp:extent cx="1658130" cy="631191"/>
            <wp:effectExtent l="38100" t="57150" r="75420" b="54609"/>
            <wp:docPr id="1" name="Picture 0" descr="hd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30" cy="631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AEAF15" w14:textId="77777777" w:rsidR="006B385F" w:rsidRDefault="00B347A4" w:rsidP="002E3E59">
      <w:pPr>
        <w:tabs>
          <w:tab w:val="right" w:leader="underscore" w:pos="10440"/>
        </w:tabs>
        <w:ind w:left="0"/>
        <w:rPr>
          <w:rFonts w:ascii="Georgia" w:hAnsi="Georgia" w:cs="Arial"/>
        </w:rPr>
      </w:pPr>
      <w:r>
        <w:rPr>
          <w:noProof/>
        </w:rPr>
        <w:t xml:space="preserve">                   </w:t>
      </w:r>
    </w:p>
    <w:p w14:paraId="237F6D01" w14:textId="77777777" w:rsidR="006B385F" w:rsidRDefault="004B6705" w:rsidP="004B6705">
      <w:pPr>
        <w:pStyle w:val="BodyText"/>
        <w:tabs>
          <w:tab w:val="left" w:pos="10710"/>
        </w:tabs>
        <w:spacing w:after="0"/>
        <w:ind w:left="0"/>
        <w:jc w:val="left"/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14:paraId="6A8597ED" w14:textId="77777777" w:rsidR="001E3570" w:rsidRPr="0017744D" w:rsidRDefault="001E3570" w:rsidP="001E3570">
      <w:pPr>
        <w:pStyle w:val="BodyText"/>
        <w:spacing w:after="0" w:line="240" w:lineRule="auto"/>
        <w:jc w:val="left"/>
        <w:rPr>
          <w:rStyle w:val="Lead-inEmphasis"/>
          <w:rFonts w:asciiTheme="minorHAnsi" w:hAnsiTheme="minorHAnsi" w:cstheme="minorHAnsi"/>
          <w:sz w:val="20"/>
        </w:rPr>
      </w:pPr>
    </w:p>
    <w:tbl>
      <w:tblPr>
        <w:tblStyle w:val="TableGrid"/>
        <w:tblW w:w="1063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1E3570" w:rsidRPr="00176C38" w14:paraId="4844862B" w14:textId="77777777" w:rsidTr="002639EE">
        <w:tc>
          <w:tcPr>
            <w:tcW w:w="1998" w:type="dxa"/>
          </w:tcPr>
          <w:p w14:paraId="222253C3" w14:textId="77777777" w:rsidR="001E3570" w:rsidRPr="00176C38" w:rsidRDefault="001E3570" w:rsidP="001E3570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b/>
                <w:smallCaps/>
                <w:color w:val="C00000"/>
                <w:sz w:val="22"/>
                <w:szCs w:val="22"/>
              </w:rPr>
            </w:pPr>
            <w:r w:rsidRPr="00176C38">
              <w:rPr>
                <w:rFonts w:asciiTheme="majorHAnsi" w:hAnsiTheme="majorHAnsi" w:cstheme="minorHAnsi"/>
                <w:b/>
                <w:i/>
                <w:smallCaps/>
                <w:sz w:val="22"/>
                <w:szCs w:val="22"/>
              </w:rPr>
              <w:t>Title:</w:t>
            </w:r>
          </w:p>
        </w:tc>
        <w:tc>
          <w:tcPr>
            <w:tcW w:w="8640" w:type="dxa"/>
          </w:tcPr>
          <w:p w14:paraId="19F43290" w14:textId="77777777" w:rsidR="001E3570" w:rsidRPr="00E7746F" w:rsidRDefault="00B82AC9" w:rsidP="00104AD5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color w:val="C00000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b/>
                <w:sz w:val="22"/>
                <w:szCs w:val="22"/>
              </w:rPr>
              <w:t xml:space="preserve">Douglas R. Scheidt, P.E., </w:t>
            </w:r>
            <w:r w:rsidR="001E3570" w:rsidRPr="00E7746F">
              <w:rPr>
                <w:rFonts w:ascii="Garamond" w:hAnsi="Garamond" w:cstheme="minorHAnsi"/>
                <w:sz w:val="22"/>
                <w:szCs w:val="22"/>
              </w:rPr>
              <w:t>Vice President of Operations</w:t>
            </w:r>
          </w:p>
        </w:tc>
      </w:tr>
      <w:tr w:rsidR="001E3570" w:rsidRPr="00176C38" w14:paraId="7AFC7BB2" w14:textId="77777777" w:rsidTr="002639EE">
        <w:tc>
          <w:tcPr>
            <w:tcW w:w="1998" w:type="dxa"/>
          </w:tcPr>
          <w:p w14:paraId="07DC00E2" w14:textId="77777777" w:rsidR="001E3570" w:rsidRPr="00176C38" w:rsidRDefault="001E3570" w:rsidP="001E3570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b/>
                <w:i/>
                <w:smallCaps/>
                <w:sz w:val="22"/>
                <w:szCs w:val="22"/>
              </w:rPr>
            </w:pPr>
            <w:r w:rsidRPr="00176C38">
              <w:rPr>
                <w:rFonts w:asciiTheme="majorHAnsi" w:hAnsiTheme="majorHAnsi" w:cstheme="minorHAnsi"/>
                <w:b/>
                <w:i/>
                <w:smallCaps/>
                <w:sz w:val="22"/>
                <w:szCs w:val="22"/>
              </w:rPr>
              <w:t>Firm:</w:t>
            </w:r>
          </w:p>
        </w:tc>
        <w:tc>
          <w:tcPr>
            <w:tcW w:w="8640" w:type="dxa"/>
          </w:tcPr>
          <w:p w14:paraId="1E1A88BD" w14:textId="77777777" w:rsidR="001E3570" w:rsidRPr="00E7746F" w:rsidRDefault="00893589" w:rsidP="002E3E59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b/>
                <w:sz w:val="22"/>
                <w:szCs w:val="22"/>
              </w:rPr>
              <w:t xml:space="preserve">Vanguard Construction Services, Inc. </w:t>
            </w:r>
            <w:r w:rsidR="001E3570" w:rsidRPr="00E7746F">
              <w:rPr>
                <w:rFonts w:ascii="Garamond" w:hAnsi="Garamond" w:cstheme="minorHAnsi"/>
                <w:sz w:val="22"/>
                <w:szCs w:val="22"/>
              </w:rPr>
              <w:t xml:space="preserve"> Fresno, CA</w:t>
            </w:r>
          </w:p>
        </w:tc>
      </w:tr>
      <w:tr w:rsidR="001E3570" w:rsidRPr="00176C38" w14:paraId="32F74EDB" w14:textId="77777777" w:rsidTr="00E20238">
        <w:tc>
          <w:tcPr>
            <w:tcW w:w="1998" w:type="dxa"/>
            <w:tcBorders>
              <w:bottom w:val="thickThinSmallGap" w:sz="18" w:space="0" w:color="auto"/>
            </w:tcBorders>
          </w:tcPr>
          <w:p w14:paraId="43224EFB" w14:textId="77777777" w:rsidR="001E3570" w:rsidRPr="00176C38" w:rsidRDefault="001E3570" w:rsidP="001E3570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i/>
                <w:sz w:val="22"/>
                <w:szCs w:val="22"/>
              </w:rPr>
            </w:pPr>
          </w:p>
        </w:tc>
        <w:tc>
          <w:tcPr>
            <w:tcW w:w="8640" w:type="dxa"/>
            <w:tcBorders>
              <w:bottom w:val="thickThinSmallGap" w:sz="18" w:space="0" w:color="auto"/>
            </w:tcBorders>
          </w:tcPr>
          <w:p w14:paraId="163CBBA4" w14:textId="77777777" w:rsidR="001E3570" w:rsidRPr="00176C38" w:rsidRDefault="001E3570" w:rsidP="001E3570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</w:tc>
      </w:tr>
      <w:tr w:rsidR="001E3570" w:rsidRPr="00176C38" w14:paraId="5D9D8943" w14:textId="77777777" w:rsidTr="002639EE">
        <w:tc>
          <w:tcPr>
            <w:tcW w:w="1998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5498FDF3" w14:textId="77777777" w:rsidR="001E3570" w:rsidRPr="00176C38" w:rsidRDefault="001E3570" w:rsidP="00425947">
            <w:pPr>
              <w:pStyle w:val="BodyText"/>
              <w:spacing w:after="0" w:line="240" w:lineRule="auto"/>
              <w:ind w:left="0"/>
              <w:jc w:val="left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  <w:r w:rsidRPr="00176C38"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  <w:t>Education:</w:t>
            </w:r>
          </w:p>
        </w:tc>
        <w:tc>
          <w:tcPr>
            <w:tcW w:w="8640" w:type="dxa"/>
            <w:tcBorders>
              <w:top w:val="thickThinSmallGap" w:sz="18" w:space="0" w:color="auto"/>
              <w:right w:val="thinThickSmallGap" w:sz="18" w:space="0" w:color="auto"/>
            </w:tcBorders>
          </w:tcPr>
          <w:p w14:paraId="0C533DAE" w14:textId="77777777" w:rsidR="008F7F93" w:rsidRPr="00E7746F" w:rsidRDefault="00425947" w:rsidP="00425947">
            <w:pPr>
              <w:pStyle w:val="BodyText"/>
              <w:spacing w:after="0" w:line="240" w:lineRule="atLeast"/>
              <w:ind w:left="0"/>
              <w:rPr>
                <w:rFonts w:ascii="Garamond" w:hAnsi="Garamond"/>
                <w:sz w:val="22"/>
                <w:szCs w:val="22"/>
              </w:rPr>
            </w:pPr>
            <w:r w:rsidRPr="00E7746F">
              <w:rPr>
                <w:rFonts w:ascii="Garamond" w:hAnsi="Garamond"/>
                <w:sz w:val="22"/>
                <w:szCs w:val="22"/>
              </w:rPr>
              <w:t>B. S.</w:t>
            </w:r>
            <w:r w:rsidR="004B7452" w:rsidRPr="00E7746F">
              <w:rPr>
                <w:rFonts w:ascii="Garamond" w:hAnsi="Garamond"/>
                <w:sz w:val="22"/>
                <w:szCs w:val="22"/>
              </w:rPr>
              <w:t xml:space="preserve"> -</w:t>
            </w:r>
            <w:r w:rsidR="008F7F93" w:rsidRPr="00E7746F">
              <w:rPr>
                <w:rFonts w:ascii="Garamond" w:hAnsi="Garamond"/>
                <w:sz w:val="22"/>
                <w:szCs w:val="22"/>
              </w:rPr>
              <w:t xml:space="preserve"> Construction Engineering</w:t>
            </w:r>
          </w:p>
          <w:p w14:paraId="7071ECFD" w14:textId="77777777" w:rsidR="001E3570" w:rsidRPr="00E7746F" w:rsidRDefault="00425947" w:rsidP="00425947">
            <w:pPr>
              <w:pStyle w:val="BodyText"/>
              <w:spacing w:after="0" w:line="240" w:lineRule="atLeast"/>
              <w:ind w:left="0"/>
              <w:rPr>
                <w:rFonts w:ascii="Garamond" w:hAnsi="Garamond"/>
                <w:sz w:val="22"/>
                <w:szCs w:val="22"/>
              </w:rPr>
            </w:pPr>
            <w:r w:rsidRPr="00E7746F">
              <w:rPr>
                <w:rFonts w:ascii="Garamond" w:hAnsi="Garamond"/>
                <w:sz w:val="22"/>
                <w:szCs w:val="22"/>
              </w:rPr>
              <w:t>1973 – California Polytechnic State University, San Luis Obispo</w:t>
            </w:r>
            <w:r w:rsidR="004B7452" w:rsidRPr="00E7746F">
              <w:rPr>
                <w:rFonts w:ascii="Garamond" w:hAnsi="Garamond"/>
                <w:sz w:val="22"/>
                <w:szCs w:val="22"/>
              </w:rPr>
              <w:t xml:space="preserve"> CA</w:t>
            </w:r>
          </w:p>
        </w:tc>
      </w:tr>
      <w:tr w:rsidR="00425947" w:rsidRPr="00176C38" w14:paraId="00B75809" w14:textId="77777777" w:rsidTr="002639EE">
        <w:tc>
          <w:tcPr>
            <w:tcW w:w="1998" w:type="dxa"/>
            <w:tcBorders>
              <w:left w:val="thickThinSmallGap" w:sz="18" w:space="0" w:color="auto"/>
            </w:tcBorders>
          </w:tcPr>
          <w:p w14:paraId="7FA7CA25" w14:textId="77777777" w:rsidR="00425947" w:rsidRPr="00176C38" w:rsidRDefault="00425947" w:rsidP="00425947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  <w:r w:rsidRPr="00176C38"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  <w:t>Certifications:</w:t>
            </w:r>
          </w:p>
        </w:tc>
        <w:tc>
          <w:tcPr>
            <w:tcW w:w="8640" w:type="dxa"/>
            <w:tcBorders>
              <w:right w:val="thinThickSmallGap" w:sz="18" w:space="0" w:color="auto"/>
            </w:tcBorders>
          </w:tcPr>
          <w:p w14:paraId="6302E27A" w14:textId="77777777" w:rsidR="003058F1" w:rsidRPr="00E7746F" w:rsidRDefault="003058F1" w:rsidP="003058F1">
            <w:pPr>
              <w:pStyle w:val="BodyText"/>
              <w:spacing w:after="0" w:line="240" w:lineRule="atLeast"/>
              <w:ind w:left="0"/>
              <w:rPr>
                <w:rFonts w:ascii="Garamond" w:hAnsi="Garamond"/>
                <w:sz w:val="22"/>
                <w:szCs w:val="22"/>
              </w:rPr>
            </w:pPr>
            <w:r w:rsidRPr="00E7746F">
              <w:rPr>
                <w:rFonts w:ascii="Garamond" w:hAnsi="Garamond"/>
                <w:sz w:val="22"/>
                <w:szCs w:val="22"/>
              </w:rPr>
              <w:t>Professional Engineer, License No</w:t>
            </w:r>
            <w:r w:rsidR="00FB32BB" w:rsidRPr="00E7746F">
              <w:rPr>
                <w:rFonts w:ascii="Garamond" w:hAnsi="Garamond"/>
                <w:sz w:val="22"/>
                <w:szCs w:val="22"/>
              </w:rPr>
              <w:t xml:space="preserve">.  </w:t>
            </w:r>
            <w:r w:rsidRPr="00E7746F">
              <w:rPr>
                <w:rFonts w:ascii="Garamond" w:hAnsi="Garamond"/>
                <w:sz w:val="22"/>
                <w:szCs w:val="22"/>
              </w:rPr>
              <w:t>C-29675</w:t>
            </w:r>
          </w:p>
        </w:tc>
      </w:tr>
      <w:tr w:rsidR="003058F1" w:rsidRPr="00176C38" w14:paraId="1478D0F2" w14:textId="77777777" w:rsidTr="002639EE">
        <w:tc>
          <w:tcPr>
            <w:tcW w:w="1998" w:type="dxa"/>
            <w:tcBorders>
              <w:left w:val="thickThinSmallGap" w:sz="18" w:space="0" w:color="auto"/>
              <w:bottom w:val="thinThickSmallGap" w:sz="18" w:space="0" w:color="auto"/>
            </w:tcBorders>
          </w:tcPr>
          <w:p w14:paraId="14B91276" w14:textId="77777777" w:rsidR="003058F1" w:rsidRPr="00176C38" w:rsidRDefault="003058F1" w:rsidP="00425947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  <w:r w:rsidRPr="00176C38"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  <w:t>Affiliations:</w:t>
            </w:r>
          </w:p>
        </w:tc>
        <w:tc>
          <w:tcPr>
            <w:tcW w:w="864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1B05ED65" w14:textId="77777777" w:rsidR="003058F1" w:rsidRPr="00E7746F" w:rsidRDefault="003058F1" w:rsidP="007D686C">
            <w:pPr>
              <w:pStyle w:val="BodyTex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sz w:val="22"/>
                <w:szCs w:val="22"/>
              </w:rPr>
              <w:t>Cal Poly Alumni Association</w:t>
            </w:r>
          </w:p>
          <w:p w14:paraId="4D710755" w14:textId="77777777" w:rsidR="007D686C" w:rsidRPr="00E7746F" w:rsidRDefault="003058F1" w:rsidP="007D686C">
            <w:pPr>
              <w:pStyle w:val="BodyText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sz w:val="22"/>
                <w:szCs w:val="22"/>
              </w:rPr>
              <w:t>American Society of Civil Engineers</w:t>
            </w:r>
          </w:p>
          <w:p w14:paraId="04331C97" w14:textId="77777777" w:rsidR="003058F1" w:rsidRPr="00E7746F" w:rsidRDefault="003058F1" w:rsidP="007D686C">
            <w:pPr>
              <w:pStyle w:val="BodyText"/>
              <w:numPr>
                <w:ilvl w:val="1"/>
                <w:numId w:val="29"/>
              </w:numPr>
              <w:spacing w:after="0"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sz w:val="22"/>
                <w:szCs w:val="22"/>
              </w:rPr>
              <w:t>2007 Fresno Branch President</w:t>
            </w:r>
          </w:p>
          <w:p w14:paraId="37DC7A6A" w14:textId="77777777" w:rsidR="008F7F93" w:rsidRPr="00E7746F" w:rsidRDefault="003058F1" w:rsidP="007D686C">
            <w:pPr>
              <w:pStyle w:val="BodyText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sz w:val="22"/>
                <w:szCs w:val="22"/>
              </w:rPr>
              <w:t xml:space="preserve">Associated General Contractors </w:t>
            </w:r>
          </w:p>
          <w:p w14:paraId="2050F8C5" w14:textId="77777777" w:rsidR="003058F1" w:rsidRPr="00E7746F" w:rsidRDefault="003058F1" w:rsidP="007D686C">
            <w:pPr>
              <w:pStyle w:val="BodyText"/>
              <w:numPr>
                <w:ilvl w:val="1"/>
                <w:numId w:val="29"/>
              </w:numPr>
              <w:spacing w:after="0"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sz w:val="22"/>
                <w:szCs w:val="22"/>
              </w:rPr>
              <w:t>District Board Member Since 1982 – Past District Chairman</w:t>
            </w:r>
          </w:p>
          <w:p w14:paraId="5D646340" w14:textId="77777777" w:rsidR="003058F1" w:rsidRPr="00E7746F" w:rsidRDefault="003058F1" w:rsidP="007D686C">
            <w:pPr>
              <w:pStyle w:val="BodyText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sz w:val="22"/>
                <w:szCs w:val="22"/>
              </w:rPr>
              <w:t>CSU Fresno Construction Management Advisory Board</w:t>
            </w:r>
          </w:p>
          <w:p w14:paraId="6F40653D" w14:textId="77777777" w:rsidR="004F4E59" w:rsidRPr="00E7746F" w:rsidRDefault="003058F1" w:rsidP="007D686C">
            <w:pPr>
              <w:pStyle w:val="BodyText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E7746F">
              <w:rPr>
                <w:rFonts w:ascii="Garamond" w:hAnsi="Garamond" w:cstheme="minorHAnsi"/>
                <w:sz w:val="22"/>
                <w:szCs w:val="22"/>
              </w:rPr>
              <w:t>CSU Fresno Lecturer – Statics and Strength of Materials</w:t>
            </w:r>
          </w:p>
        </w:tc>
      </w:tr>
      <w:tr w:rsidR="003058F1" w:rsidRPr="00176C38" w14:paraId="184A929B" w14:textId="77777777" w:rsidTr="002639EE">
        <w:trPr>
          <w:trHeight w:val="245"/>
        </w:trPr>
        <w:tc>
          <w:tcPr>
            <w:tcW w:w="1998" w:type="dxa"/>
            <w:tcBorders>
              <w:top w:val="thinThickSmallGap" w:sz="18" w:space="0" w:color="auto"/>
            </w:tcBorders>
          </w:tcPr>
          <w:p w14:paraId="79F48A16" w14:textId="77777777" w:rsidR="003058F1" w:rsidRPr="00176C38" w:rsidRDefault="003058F1" w:rsidP="00425947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i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thinThickSmallGap" w:sz="18" w:space="0" w:color="auto"/>
            </w:tcBorders>
          </w:tcPr>
          <w:p w14:paraId="35625458" w14:textId="77777777" w:rsidR="003058F1" w:rsidRPr="00176C38" w:rsidRDefault="003058F1" w:rsidP="003058F1">
            <w:pPr>
              <w:pStyle w:val="BodyText"/>
              <w:spacing w:after="0" w:line="240" w:lineRule="auto"/>
              <w:ind w:left="0"/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058F1" w:rsidRPr="00176C38" w14:paraId="4AE55955" w14:textId="77777777" w:rsidTr="002639EE">
        <w:tc>
          <w:tcPr>
            <w:tcW w:w="1998" w:type="dxa"/>
          </w:tcPr>
          <w:p w14:paraId="7FE70797" w14:textId="77777777" w:rsidR="003058F1" w:rsidRPr="00176C38" w:rsidRDefault="00F137A2" w:rsidP="003058F1">
            <w:pPr>
              <w:ind w:left="0"/>
              <w:rPr>
                <w:rFonts w:asciiTheme="majorHAnsi" w:hAnsiTheme="majorHAnsi" w:cstheme="minorHAnsi"/>
                <w:i/>
                <w:sz w:val="18"/>
                <w:szCs w:val="18"/>
              </w:rPr>
            </w:pPr>
            <w:r w:rsidRPr="00176C38"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  <w:t>Qualifications</w:t>
            </w:r>
            <w:r w:rsidRPr="00176C38">
              <w:rPr>
                <w:rFonts w:asciiTheme="majorHAnsi" w:hAnsiTheme="maj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8640" w:type="dxa"/>
          </w:tcPr>
          <w:p w14:paraId="5D1B3067" w14:textId="77777777" w:rsidR="003058F1" w:rsidRPr="001269F7" w:rsidRDefault="00F137A2" w:rsidP="002A67A1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 xml:space="preserve">Douglas R. Scheidt, P.E. is a </w:t>
            </w:r>
            <w:r w:rsidR="004F4E59" w:rsidRPr="001269F7">
              <w:rPr>
                <w:rFonts w:ascii="Garamond" w:hAnsi="Garamond" w:cstheme="minorHAnsi"/>
                <w:sz w:val="22"/>
              </w:rPr>
              <w:t xml:space="preserve">Registered </w:t>
            </w:r>
            <w:r w:rsidRPr="001269F7">
              <w:rPr>
                <w:rFonts w:ascii="Garamond" w:hAnsi="Garamond" w:cstheme="minorHAnsi"/>
                <w:sz w:val="22"/>
              </w:rPr>
              <w:t xml:space="preserve">Professional Engineer with more than </w:t>
            </w:r>
            <w:r w:rsidR="003058F1" w:rsidRPr="001269F7">
              <w:rPr>
                <w:rFonts w:ascii="Garamond" w:hAnsi="Garamond" w:cstheme="minorHAnsi"/>
                <w:sz w:val="22"/>
              </w:rPr>
              <w:t>38 years of construction industry experience</w:t>
            </w:r>
            <w:r w:rsidRPr="001269F7">
              <w:rPr>
                <w:rFonts w:ascii="Garamond" w:hAnsi="Garamond" w:cstheme="minorHAnsi"/>
                <w:sz w:val="22"/>
              </w:rPr>
              <w:t xml:space="preserve">.  </w:t>
            </w:r>
            <w:r w:rsidR="007B78CF" w:rsidRPr="001269F7">
              <w:rPr>
                <w:rFonts w:ascii="Garamond" w:hAnsi="Garamond" w:cstheme="minorHAnsi"/>
                <w:sz w:val="22"/>
              </w:rPr>
              <w:t xml:space="preserve">Mr. </w:t>
            </w:r>
            <w:r w:rsidRPr="001269F7">
              <w:rPr>
                <w:rFonts w:ascii="Garamond" w:hAnsi="Garamond" w:cstheme="minorHAnsi"/>
                <w:sz w:val="22"/>
              </w:rPr>
              <w:t xml:space="preserve">Scheidt has enjoyed </w:t>
            </w:r>
            <w:r w:rsidR="00FF26B2" w:rsidRPr="001269F7">
              <w:rPr>
                <w:rFonts w:ascii="Garamond" w:hAnsi="Garamond" w:cstheme="minorHAnsi"/>
                <w:sz w:val="22"/>
              </w:rPr>
              <w:t>many affiliations during his career</w:t>
            </w:r>
            <w:r w:rsidR="007A08A2" w:rsidRPr="001269F7">
              <w:rPr>
                <w:rFonts w:ascii="Garamond" w:hAnsi="Garamond" w:cstheme="minorHAnsi"/>
                <w:sz w:val="22"/>
              </w:rPr>
              <w:t xml:space="preserve">, among them the </w:t>
            </w:r>
            <w:r w:rsidR="00FF26B2" w:rsidRPr="001269F7">
              <w:rPr>
                <w:rFonts w:ascii="Garamond" w:hAnsi="Garamond" w:cstheme="minorHAnsi"/>
                <w:sz w:val="22"/>
              </w:rPr>
              <w:t>Cal Poly Alumni Association</w:t>
            </w:r>
            <w:r w:rsidR="00845812" w:rsidRPr="001269F7">
              <w:rPr>
                <w:rFonts w:ascii="Garamond" w:hAnsi="Garamond" w:cstheme="minorHAnsi"/>
                <w:sz w:val="22"/>
              </w:rPr>
              <w:t>;</w:t>
            </w:r>
            <w:r w:rsidR="00FF26B2" w:rsidRPr="001269F7">
              <w:rPr>
                <w:rFonts w:ascii="Garamond" w:hAnsi="Garamond" w:cstheme="minorHAnsi"/>
                <w:sz w:val="22"/>
              </w:rPr>
              <w:t xml:space="preserve"> the American Society of Civil Engineers where he </w:t>
            </w:r>
            <w:r w:rsidR="00845812" w:rsidRPr="001269F7">
              <w:rPr>
                <w:rFonts w:ascii="Garamond" w:hAnsi="Garamond" w:cstheme="minorHAnsi"/>
                <w:sz w:val="22"/>
              </w:rPr>
              <w:t xml:space="preserve">held the title of </w:t>
            </w:r>
            <w:r w:rsidR="00FF26B2" w:rsidRPr="001269F7">
              <w:rPr>
                <w:rFonts w:ascii="Garamond" w:hAnsi="Garamond" w:cstheme="minorHAnsi"/>
                <w:sz w:val="22"/>
              </w:rPr>
              <w:t>2007 Fresno Branch President; the Associated General Contractors where he has been a</w:t>
            </w:r>
            <w:r w:rsidR="00845812" w:rsidRPr="001269F7">
              <w:rPr>
                <w:rFonts w:ascii="Garamond" w:hAnsi="Garamond" w:cstheme="minorHAnsi"/>
                <w:sz w:val="22"/>
              </w:rPr>
              <w:t>ctively involved as a</w:t>
            </w:r>
            <w:r w:rsidR="00FF26B2" w:rsidRPr="001269F7">
              <w:rPr>
                <w:rFonts w:ascii="Garamond" w:hAnsi="Garamond" w:cstheme="minorHAnsi"/>
                <w:sz w:val="22"/>
              </w:rPr>
              <w:t xml:space="preserve"> District Board Member since 1982 and is a past District Chairman of that Association;</w:t>
            </w:r>
            <w:r w:rsidR="00944BCC" w:rsidRPr="001269F7">
              <w:rPr>
                <w:rFonts w:ascii="Garamond" w:hAnsi="Garamond" w:cstheme="minorHAnsi"/>
                <w:sz w:val="22"/>
              </w:rPr>
              <w:t xml:space="preserve"> </w:t>
            </w:r>
            <w:r w:rsidR="007A08A2" w:rsidRPr="001269F7">
              <w:rPr>
                <w:rFonts w:ascii="Garamond" w:hAnsi="Garamond" w:cstheme="minorHAnsi"/>
                <w:sz w:val="22"/>
              </w:rPr>
              <w:t>t</w:t>
            </w:r>
            <w:r w:rsidR="00944BCC" w:rsidRPr="001269F7">
              <w:rPr>
                <w:rFonts w:ascii="Garamond" w:hAnsi="Garamond" w:cstheme="minorHAnsi"/>
                <w:sz w:val="22"/>
              </w:rPr>
              <w:t>he California State University</w:t>
            </w:r>
            <w:r w:rsidR="007A08A2" w:rsidRPr="001269F7">
              <w:rPr>
                <w:rFonts w:ascii="Garamond" w:hAnsi="Garamond" w:cstheme="minorHAnsi"/>
                <w:sz w:val="22"/>
              </w:rPr>
              <w:t xml:space="preserve">, </w:t>
            </w:r>
            <w:r w:rsidR="00944BCC" w:rsidRPr="001269F7">
              <w:rPr>
                <w:rFonts w:ascii="Garamond" w:hAnsi="Garamond" w:cstheme="minorHAnsi"/>
                <w:sz w:val="22"/>
              </w:rPr>
              <w:t>Fresno</w:t>
            </w:r>
            <w:r w:rsidR="007A08A2" w:rsidRPr="001269F7">
              <w:rPr>
                <w:rFonts w:ascii="Garamond" w:hAnsi="Garamond" w:cstheme="minorHAnsi"/>
                <w:sz w:val="22"/>
              </w:rPr>
              <w:t>,</w:t>
            </w:r>
            <w:r w:rsidR="00944BCC" w:rsidRPr="001269F7">
              <w:rPr>
                <w:rFonts w:ascii="Garamond" w:hAnsi="Garamond" w:cstheme="minorHAnsi"/>
                <w:sz w:val="22"/>
              </w:rPr>
              <w:t xml:space="preserve"> Construction Management Advisory Board and a </w:t>
            </w:r>
            <w:r w:rsidR="00FF26B2" w:rsidRPr="001269F7">
              <w:rPr>
                <w:rFonts w:ascii="Garamond" w:hAnsi="Garamond" w:cstheme="minorHAnsi"/>
                <w:sz w:val="22"/>
              </w:rPr>
              <w:t xml:space="preserve"> </w:t>
            </w:r>
            <w:r w:rsidR="00944BCC" w:rsidRPr="001269F7">
              <w:rPr>
                <w:rFonts w:ascii="Garamond" w:hAnsi="Garamond" w:cstheme="minorHAnsi"/>
                <w:sz w:val="22"/>
              </w:rPr>
              <w:t>California State University, Fresno</w:t>
            </w:r>
            <w:r w:rsidR="007A08A2" w:rsidRPr="001269F7">
              <w:rPr>
                <w:rFonts w:ascii="Garamond" w:hAnsi="Garamond" w:cstheme="minorHAnsi"/>
                <w:sz w:val="22"/>
              </w:rPr>
              <w:t>,</w:t>
            </w:r>
            <w:r w:rsidR="00944BCC" w:rsidRPr="001269F7">
              <w:rPr>
                <w:rFonts w:ascii="Garamond" w:hAnsi="Garamond" w:cstheme="minorHAnsi"/>
                <w:sz w:val="22"/>
              </w:rPr>
              <w:t xml:space="preserve"> Lecturer on Statics and Strength of Materials. </w:t>
            </w:r>
            <w:r w:rsidR="002A67A1" w:rsidRPr="001269F7">
              <w:rPr>
                <w:rFonts w:ascii="Garamond" w:hAnsi="Garamond" w:cstheme="minorHAnsi"/>
                <w:sz w:val="22"/>
              </w:rPr>
              <w:t xml:space="preserve"> Mr. Scheidt continues his professional development in order to remain on the cutting edge of the industry.  </w:t>
            </w:r>
          </w:p>
          <w:p w14:paraId="771CC5B1" w14:textId="77777777" w:rsidR="004B7452" w:rsidRPr="001269F7" w:rsidRDefault="004B7452" w:rsidP="002A67A1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</w:rPr>
            </w:pPr>
          </w:p>
          <w:p w14:paraId="25D9152F" w14:textId="77777777" w:rsidR="004B7452" w:rsidRPr="001269F7" w:rsidRDefault="004B7452" w:rsidP="002A67A1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 xml:space="preserve">Douglas R. Scheidt has been with </w:t>
            </w:r>
            <w:r w:rsidR="0066770D" w:rsidRPr="001269F7">
              <w:rPr>
                <w:rFonts w:ascii="Garamond" w:hAnsi="Garamond" w:cstheme="minorHAnsi"/>
                <w:sz w:val="22"/>
              </w:rPr>
              <w:t>Vanguard Construction Services</w:t>
            </w:r>
            <w:r w:rsidR="00195883" w:rsidRPr="001269F7">
              <w:rPr>
                <w:rFonts w:ascii="Garamond" w:hAnsi="Garamond" w:cstheme="minorHAnsi"/>
                <w:sz w:val="22"/>
              </w:rPr>
              <w:t xml:space="preserve">, Inc. </w:t>
            </w:r>
            <w:r w:rsidRPr="001269F7">
              <w:rPr>
                <w:rFonts w:ascii="Garamond" w:hAnsi="Garamond" w:cstheme="minorHAnsi"/>
                <w:sz w:val="22"/>
              </w:rPr>
              <w:t xml:space="preserve">for </w:t>
            </w:r>
            <w:r w:rsidR="00C55D2E" w:rsidRPr="001269F7">
              <w:rPr>
                <w:rFonts w:ascii="Garamond" w:hAnsi="Garamond" w:cstheme="minorHAnsi"/>
                <w:sz w:val="22"/>
              </w:rPr>
              <w:t>over</w:t>
            </w:r>
            <w:r w:rsidRPr="001269F7">
              <w:rPr>
                <w:rFonts w:ascii="Garamond" w:hAnsi="Garamond" w:cstheme="minorHAnsi"/>
                <w:sz w:val="22"/>
              </w:rPr>
              <w:t xml:space="preserve"> </w:t>
            </w:r>
            <w:r w:rsidR="00FD223A" w:rsidRPr="001269F7">
              <w:rPr>
                <w:rFonts w:ascii="Garamond" w:hAnsi="Garamond" w:cstheme="minorHAnsi"/>
                <w:sz w:val="22"/>
              </w:rPr>
              <w:t>2</w:t>
            </w:r>
            <w:r w:rsidRPr="001269F7">
              <w:rPr>
                <w:rFonts w:ascii="Garamond" w:hAnsi="Garamond" w:cstheme="minorHAnsi"/>
                <w:sz w:val="22"/>
              </w:rPr>
              <w:t xml:space="preserve"> years and holds the title of Vice President of Operations.  </w:t>
            </w:r>
            <w:r w:rsidR="007B78CF" w:rsidRPr="001269F7">
              <w:rPr>
                <w:rFonts w:ascii="Garamond" w:hAnsi="Garamond" w:cstheme="minorHAnsi"/>
                <w:sz w:val="22"/>
              </w:rPr>
              <w:t xml:space="preserve">Mr. Scheidt also </w:t>
            </w:r>
            <w:r w:rsidR="007A08A2" w:rsidRPr="001269F7">
              <w:rPr>
                <w:rFonts w:ascii="Garamond" w:hAnsi="Garamond" w:cstheme="minorHAnsi"/>
                <w:sz w:val="22"/>
              </w:rPr>
              <w:t>continues to act</w:t>
            </w:r>
            <w:r w:rsidR="007B78CF" w:rsidRPr="001269F7">
              <w:rPr>
                <w:rFonts w:ascii="Garamond" w:hAnsi="Garamond" w:cstheme="minorHAnsi"/>
                <w:sz w:val="22"/>
              </w:rPr>
              <w:t xml:space="preserve"> as </w:t>
            </w:r>
            <w:r w:rsidR="00FD223A" w:rsidRPr="001269F7">
              <w:rPr>
                <w:rFonts w:ascii="Garamond" w:hAnsi="Garamond" w:cstheme="minorHAnsi"/>
                <w:sz w:val="22"/>
              </w:rPr>
              <w:t xml:space="preserve">a </w:t>
            </w:r>
            <w:r w:rsidR="0066770D" w:rsidRPr="001269F7">
              <w:rPr>
                <w:rFonts w:ascii="Garamond" w:hAnsi="Garamond" w:cstheme="minorHAnsi"/>
                <w:sz w:val="22"/>
              </w:rPr>
              <w:t>Construction Manager</w:t>
            </w:r>
            <w:r w:rsidR="007B78CF" w:rsidRPr="001269F7">
              <w:rPr>
                <w:rFonts w:ascii="Garamond" w:hAnsi="Garamond" w:cstheme="minorHAnsi"/>
                <w:sz w:val="22"/>
              </w:rPr>
              <w:t xml:space="preserve"> for </w:t>
            </w:r>
            <w:r w:rsidR="0066770D" w:rsidRPr="001269F7">
              <w:rPr>
                <w:rFonts w:ascii="Garamond" w:hAnsi="Garamond" w:cstheme="minorHAnsi"/>
                <w:sz w:val="22"/>
              </w:rPr>
              <w:t>Vanguard Construction Services, Inc</w:t>
            </w:r>
            <w:r w:rsidR="00176C38" w:rsidRPr="001269F7">
              <w:rPr>
                <w:rFonts w:ascii="Garamond" w:hAnsi="Garamond" w:cstheme="minorHAnsi"/>
                <w:sz w:val="22"/>
              </w:rPr>
              <w:t xml:space="preserve">. </w:t>
            </w:r>
            <w:r w:rsidR="007B78CF" w:rsidRPr="001269F7">
              <w:rPr>
                <w:rFonts w:ascii="Garamond" w:hAnsi="Garamond" w:cstheme="minorHAnsi"/>
                <w:sz w:val="22"/>
              </w:rPr>
              <w:t>project</w:t>
            </w:r>
            <w:r w:rsidR="00B355D8" w:rsidRPr="001269F7">
              <w:rPr>
                <w:rFonts w:ascii="Garamond" w:hAnsi="Garamond" w:cstheme="minorHAnsi"/>
                <w:sz w:val="22"/>
              </w:rPr>
              <w:t>s</w:t>
            </w:r>
            <w:r w:rsidR="007B78CF" w:rsidRPr="001269F7">
              <w:rPr>
                <w:rFonts w:ascii="Garamond" w:hAnsi="Garamond" w:cstheme="minorHAnsi"/>
                <w:sz w:val="22"/>
              </w:rPr>
              <w:t xml:space="preserve"> and is responsible </w:t>
            </w:r>
            <w:r w:rsidR="00B355D8" w:rsidRPr="001269F7">
              <w:rPr>
                <w:rFonts w:ascii="Garamond" w:hAnsi="Garamond" w:cstheme="minorHAnsi"/>
                <w:sz w:val="22"/>
              </w:rPr>
              <w:t xml:space="preserve">for each </w:t>
            </w:r>
            <w:r w:rsidR="007B78CF" w:rsidRPr="001269F7">
              <w:rPr>
                <w:rFonts w:ascii="Garamond" w:hAnsi="Garamond" w:cstheme="minorHAnsi"/>
                <w:sz w:val="22"/>
              </w:rPr>
              <w:t>from concept through construction administration</w:t>
            </w:r>
            <w:r w:rsidR="00B355D8" w:rsidRPr="001269F7">
              <w:rPr>
                <w:rFonts w:ascii="Garamond" w:hAnsi="Garamond" w:cstheme="minorHAnsi"/>
                <w:sz w:val="22"/>
              </w:rPr>
              <w:t>.</w:t>
            </w:r>
          </w:p>
          <w:p w14:paraId="140E658C" w14:textId="77777777" w:rsidR="00B355D8" w:rsidRPr="001269F7" w:rsidRDefault="00B355D8" w:rsidP="002A67A1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</w:rPr>
            </w:pPr>
          </w:p>
          <w:p w14:paraId="075A6B8D" w14:textId="77777777" w:rsidR="00F1683A" w:rsidRPr="001269F7" w:rsidRDefault="00B355D8" w:rsidP="002A67A1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 xml:space="preserve">Douglas R. Scheidt’s vast experience in civil engineering ranges from commercial to </w:t>
            </w:r>
            <w:r w:rsidR="002A67A1" w:rsidRPr="001269F7">
              <w:rPr>
                <w:rFonts w:ascii="Garamond" w:hAnsi="Garamond" w:cstheme="minorHAnsi"/>
                <w:sz w:val="22"/>
              </w:rPr>
              <w:t>industrial, schoolwork</w:t>
            </w:r>
            <w:r w:rsidRPr="001269F7">
              <w:rPr>
                <w:rFonts w:ascii="Garamond" w:hAnsi="Garamond" w:cstheme="minorHAnsi"/>
                <w:sz w:val="22"/>
              </w:rPr>
              <w:t xml:space="preserve"> to government</w:t>
            </w:r>
            <w:r w:rsidR="002A67A1" w:rsidRPr="001269F7">
              <w:rPr>
                <w:rFonts w:ascii="Garamond" w:hAnsi="Garamond" w:cstheme="minorHAnsi"/>
                <w:sz w:val="22"/>
              </w:rPr>
              <w:t>,</w:t>
            </w:r>
            <w:r w:rsidRPr="001269F7">
              <w:rPr>
                <w:rFonts w:ascii="Garamond" w:hAnsi="Garamond" w:cstheme="minorHAnsi"/>
                <w:sz w:val="22"/>
              </w:rPr>
              <w:t xml:space="preserve"> and mu</w:t>
            </w:r>
            <w:r w:rsidR="002A67A1" w:rsidRPr="001269F7">
              <w:rPr>
                <w:rFonts w:ascii="Garamond" w:hAnsi="Garamond" w:cstheme="minorHAnsi"/>
                <w:sz w:val="22"/>
              </w:rPr>
              <w:t>lti-</w:t>
            </w:r>
            <w:r w:rsidRPr="001269F7">
              <w:rPr>
                <w:rFonts w:ascii="Garamond" w:hAnsi="Garamond" w:cstheme="minorHAnsi"/>
                <w:sz w:val="22"/>
              </w:rPr>
              <w:t xml:space="preserve">family and residential projects.  </w:t>
            </w:r>
            <w:r w:rsidR="00F1683A" w:rsidRPr="001269F7">
              <w:rPr>
                <w:rFonts w:ascii="Garamond" w:hAnsi="Garamond" w:cstheme="minorHAnsi"/>
                <w:sz w:val="22"/>
              </w:rPr>
              <w:t xml:space="preserve">Mr. Scheidt uses his exceptional coordination and detail skills </w:t>
            </w:r>
            <w:r w:rsidR="00CD5B0B" w:rsidRPr="001269F7">
              <w:rPr>
                <w:rFonts w:ascii="Garamond" w:hAnsi="Garamond" w:cstheme="minorHAnsi"/>
                <w:sz w:val="22"/>
              </w:rPr>
              <w:t xml:space="preserve">to great benefit of the company, providing effective and efficient coordination of his teams enabling our clients to complete their projects on the objective budget with highly </w:t>
            </w:r>
            <w:r w:rsidR="002A67A1" w:rsidRPr="001269F7">
              <w:rPr>
                <w:rFonts w:ascii="Garamond" w:hAnsi="Garamond" w:cstheme="minorHAnsi"/>
                <w:sz w:val="22"/>
              </w:rPr>
              <w:t>satisfactory</w:t>
            </w:r>
            <w:r w:rsidR="00CD5B0B" w:rsidRPr="001269F7">
              <w:rPr>
                <w:rFonts w:ascii="Garamond" w:hAnsi="Garamond" w:cstheme="minorHAnsi"/>
                <w:sz w:val="22"/>
              </w:rPr>
              <w:t xml:space="preserve"> results.  </w:t>
            </w:r>
          </w:p>
          <w:p w14:paraId="32DCC2D6" w14:textId="77777777" w:rsidR="00560DD0" w:rsidRPr="001269F7" w:rsidRDefault="00560DD0" w:rsidP="002A67A1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</w:rPr>
            </w:pPr>
          </w:p>
          <w:p w14:paraId="5A2B5193" w14:textId="77777777" w:rsidR="00B355D8" w:rsidRPr="001269F7" w:rsidRDefault="00B355D8" w:rsidP="002A67A1">
            <w:pPr>
              <w:pStyle w:val="BodyText"/>
              <w:spacing w:after="0" w:line="240" w:lineRule="auto"/>
              <w:ind w:left="0"/>
              <w:rPr>
                <w:rFonts w:ascii="Garamond" w:hAnsi="Garamond" w:cstheme="minorHAnsi"/>
                <w:sz w:val="22"/>
              </w:rPr>
            </w:pPr>
          </w:p>
        </w:tc>
      </w:tr>
      <w:tr w:rsidR="00F137A2" w:rsidRPr="00176C38" w14:paraId="2A95B1DF" w14:textId="77777777" w:rsidTr="002639EE">
        <w:tc>
          <w:tcPr>
            <w:tcW w:w="1998" w:type="dxa"/>
          </w:tcPr>
          <w:p w14:paraId="5BA0DF0E" w14:textId="77777777" w:rsidR="00F137A2" w:rsidRPr="00176C38" w:rsidRDefault="004F4E59" w:rsidP="003058F1">
            <w:pPr>
              <w:ind w:left="0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  <w:r w:rsidRPr="00176C38"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  <w:t>Summary of Similar Work</w:t>
            </w:r>
          </w:p>
        </w:tc>
        <w:tc>
          <w:tcPr>
            <w:tcW w:w="8640" w:type="dxa"/>
          </w:tcPr>
          <w:p w14:paraId="4599F95F" w14:textId="77777777" w:rsidR="00046E09" w:rsidRDefault="004F4E59" w:rsidP="004F4E59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California Veterans Home – Fresno CA </w:t>
            </w:r>
          </w:p>
          <w:p w14:paraId="3F0090D2" w14:textId="77777777" w:rsidR="004F4E59" w:rsidRDefault="00046E09" w:rsidP="004F4E59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>
              <w:rPr>
                <w:rStyle w:val="Lead-inEmphasis"/>
                <w:rFonts w:ascii="Garamond" w:hAnsi="Garamond" w:cstheme="minorHAnsi"/>
                <w:caps w:val="0"/>
                <w:sz w:val="22"/>
              </w:rPr>
              <w:t>Californ</w:t>
            </w:r>
            <w:r w:rsidR="00500B6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ia American Water Company – Sacramento District 2011 Wellsite Improvements</w:t>
            </w:r>
            <w:r w:rsidR="00500B67">
              <w:rPr>
                <w:rStyle w:val="Lead-inEmphasis"/>
                <w:rFonts w:ascii="Garamond" w:hAnsi="Garamond" w:cstheme="minorHAnsi"/>
                <w:caps w:val="0"/>
                <w:sz w:val="22"/>
              </w:rPr>
              <w:tab/>
            </w:r>
          </w:p>
          <w:p w14:paraId="13C0A3EE" w14:textId="77777777" w:rsidR="00B61C6A" w:rsidRPr="001269F7" w:rsidRDefault="00B61C6A" w:rsidP="004F4E59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>
              <w:rPr>
                <w:rStyle w:val="Lead-inEmphasis"/>
                <w:rFonts w:ascii="Garamond" w:hAnsi="Garamond" w:cstheme="minorHAnsi"/>
                <w:caps w:val="0"/>
                <w:sz w:val="22"/>
              </w:rPr>
              <w:t>MV Parlier – Infrastructure Design</w:t>
            </w:r>
          </w:p>
          <w:p w14:paraId="605D9A8E" w14:textId="77777777" w:rsidR="004F4E59" w:rsidRPr="001269F7" w:rsidRDefault="004F4E59" w:rsidP="004F4E59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Cal State Bakersfield 800-Ton Chiller </w:t>
            </w:r>
            <w:r w:rsidR="007D686C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Replacement – Bakersfield, CA</w:t>
            </w:r>
            <w:r w:rsidR="007D686C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ab/>
            </w:r>
            <w:r w:rsidR="007D686C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ab/>
            </w:r>
          </w:p>
          <w:p w14:paraId="01FF232A" w14:textId="77777777" w:rsidR="00F137A2" w:rsidRPr="001269F7" w:rsidRDefault="004F4E59" w:rsidP="004F4E59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IT Culinary HVAC Replacement – Clovis CA</w:t>
            </w:r>
          </w:p>
          <w:p w14:paraId="33F4B31D" w14:textId="77777777" w:rsidR="004F4E59" w:rsidRPr="001269F7" w:rsidRDefault="004F4E59" w:rsidP="004F4E59">
            <w:pPr>
              <w:numPr>
                <w:ilvl w:val="0"/>
                <w:numId w:val="7"/>
              </w:numPr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 xml:space="preserve">Pacific Ethanol Stockton Plant, Stockton, CA  </w:t>
            </w:r>
          </w:p>
          <w:p w14:paraId="4D88237F" w14:textId="77777777" w:rsidR="004F4E59" w:rsidRPr="001269F7" w:rsidRDefault="004F4E59" w:rsidP="004F4E59">
            <w:pPr>
              <w:numPr>
                <w:ilvl w:val="0"/>
                <w:numId w:val="7"/>
              </w:numPr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>Clovis Unified School District – 3</w:t>
            </w:r>
            <w:r w:rsidRPr="001269F7">
              <w:rPr>
                <w:rFonts w:ascii="Garamond" w:hAnsi="Garamond" w:cstheme="minorHAnsi"/>
                <w:sz w:val="22"/>
                <w:vertAlign w:val="superscript"/>
              </w:rPr>
              <w:t>rd</w:t>
            </w:r>
            <w:r w:rsidRPr="001269F7">
              <w:rPr>
                <w:rFonts w:ascii="Garamond" w:hAnsi="Garamond" w:cstheme="minorHAnsi"/>
                <w:sz w:val="22"/>
              </w:rPr>
              <w:t xml:space="preserve"> Ed Center Offsite Utilities</w:t>
            </w:r>
          </w:p>
          <w:p w14:paraId="7AC6A64F" w14:textId="77777777" w:rsidR="004F4E59" w:rsidRPr="001269F7" w:rsidRDefault="004F4E59" w:rsidP="004F4E59">
            <w:pPr>
              <w:numPr>
                <w:ilvl w:val="0"/>
                <w:numId w:val="7"/>
              </w:numPr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 xml:space="preserve">Central California Irrigation District – O’Bannon Bypass </w:t>
            </w:r>
          </w:p>
          <w:p w14:paraId="31E72979" w14:textId="77777777" w:rsidR="004F4E59" w:rsidRPr="001269F7" w:rsidRDefault="004F4E59" w:rsidP="00B82AC9">
            <w:pPr>
              <w:numPr>
                <w:ilvl w:val="0"/>
                <w:numId w:val="7"/>
              </w:numPr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>Kaweah Delta Hospital Utility Relocation</w:t>
            </w:r>
            <w:r w:rsidR="00B82AC9" w:rsidRPr="001269F7">
              <w:rPr>
                <w:rFonts w:ascii="Garamond" w:hAnsi="Garamond" w:cstheme="minorHAnsi"/>
                <w:sz w:val="22"/>
              </w:rPr>
              <w:t>, Visalia, CA</w:t>
            </w:r>
          </w:p>
          <w:p w14:paraId="0C2EDBB4" w14:textId="77777777" w:rsidR="00B82AC9" w:rsidRPr="001269F7" w:rsidRDefault="00B82AC9" w:rsidP="00B82AC9">
            <w:pPr>
              <w:numPr>
                <w:ilvl w:val="0"/>
                <w:numId w:val="7"/>
              </w:numPr>
              <w:rPr>
                <w:rFonts w:ascii="Garamond" w:hAnsi="Garamond" w:cstheme="minorHAnsi"/>
                <w:sz w:val="22"/>
              </w:rPr>
            </w:pPr>
            <w:r w:rsidRPr="001269F7">
              <w:rPr>
                <w:rFonts w:ascii="Garamond" w:hAnsi="Garamond" w:cstheme="minorHAnsi"/>
                <w:sz w:val="22"/>
              </w:rPr>
              <w:t>City Of Fresno Surface Water Treatment Plant, Fresno CA</w:t>
            </w:r>
          </w:p>
          <w:p w14:paraId="7CAF4C92" w14:textId="77777777" w:rsidR="00B82AC9" w:rsidRPr="00C13BBD" w:rsidRDefault="00B82AC9" w:rsidP="00B82AC9">
            <w:pPr>
              <w:numPr>
                <w:ilvl w:val="0"/>
                <w:numId w:val="7"/>
              </w:numPr>
              <w:rPr>
                <w:rFonts w:ascii="Garamond" w:hAnsi="Garamond" w:cstheme="minorHAnsi"/>
              </w:rPr>
            </w:pPr>
            <w:r w:rsidRPr="001269F7">
              <w:rPr>
                <w:rFonts w:ascii="Garamond" w:hAnsi="Garamond" w:cstheme="minorHAnsi"/>
                <w:sz w:val="22"/>
              </w:rPr>
              <w:t>City Of Mendota Water Treatment Plant, Mendota CA</w:t>
            </w:r>
          </w:p>
          <w:p w14:paraId="6C19887A" w14:textId="77777777" w:rsidR="00C13BBD" w:rsidRPr="00E7746F" w:rsidRDefault="00C13BBD" w:rsidP="00B82AC9">
            <w:pPr>
              <w:numPr>
                <w:ilvl w:val="0"/>
                <w:numId w:val="7"/>
              </w:num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z w:val="22"/>
              </w:rPr>
              <w:t>Verizon Wireless – Heavy/Civil Components of Telecommunication Infrastructure</w:t>
            </w:r>
          </w:p>
        </w:tc>
      </w:tr>
    </w:tbl>
    <w:p w14:paraId="4BD59419" w14:textId="77777777" w:rsidR="001E3570" w:rsidRPr="00176C38" w:rsidRDefault="001E3570" w:rsidP="00176C38">
      <w:pPr>
        <w:pStyle w:val="BodyText"/>
        <w:pBdr>
          <w:bottom w:val="single" w:sz="12" w:space="1" w:color="948A54" w:themeColor="background2" w:themeShade="80"/>
        </w:pBdr>
        <w:spacing w:after="0" w:line="240" w:lineRule="auto"/>
        <w:ind w:left="0"/>
        <w:rPr>
          <w:rFonts w:asciiTheme="majorHAnsi" w:hAnsiTheme="majorHAnsi" w:cstheme="minorHAnsi"/>
          <w:color w:val="C00000"/>
        </w:rPr>
      </w:pPr>
    </w:p>
    <w:p w14:paraId="5B9F65FC" w14:textId="77777777" w:rsidR="00E20238" w:rsidRDefault="00E20238" w:rsidP="009C283B">
      <w:pPr>
        <w:ind w:left="0"/>
        <w:rPr>
          <w:rFonts w:asciiTheme="minorHAnsi" w:hAnsiTheme="minorHAnsi" w:cstheme="minorHAnsi"/>
          <w:bCs/>
        </w:rPr>
      </w:pPr>
    </w:p>
    <w:p w14:paraId="0D186BC3" w14:textId="77777777" w:rsidR="0000544B" w:rsidRDefault="0000544B" w:rsidP="009C283B">
      <w:pPr>
        <w:ind w:left="0"/>
        <w:rPr>
          <w:rFonts w:asciiTheme="minorHAnsi" w:hAnsiTheme="minorHAnsi" w:cstheme="minorHAnsi"/>
          <w:bCs/>
        </w:rPr>
      </w:pPr>
    </w:p>
    <w:tbl>
      <w:tblPr>
        <w:tblStyle w:val="TableGrid"/>
        <w:tblW w:w="1063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D04C85" w:rsidRPr="00E7746F" w14:paraId="7040C9C0" w14:textId="77777777" w:rsidTr="001269F7">
        <w:tc>
          <w:tcPr>
            <w:tcW w:w="1998" w:type="dxa"/>
          </w:tcPr>
          <w:p w14:paraId="7CEACAF0" w14:textId="77777777" w:rsidR="00D04C85" w:rsidRPr="00176C38" w:rsidRDefault="00096B81" w:rsidP="001269F7">
            <w:pPr>
              <w:ind w:left="0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  <w:t>Representative Past Experience</w:t>
            </w:r>
          </w:p>
        </w:tc>
        <w:tc>
          <w:tcPr>
            <w:tcW w:w="8640" w:type="dxa"/>
          </w:tcPr>
          <w:p w14:paraId="567854BE" w14:textId="77777777" w:rsidR="00096B81" w:rsidRPr="001269F7" w:rsidRDefault="00096B81" w:rsidP="001269F7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2009 – Present </w:t>
            </w:r>
            <w:r w:rsidR="007A429F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    </w:t>
            </w: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Vanguard Construction Services, Inc.  – Vice President of Operations</w:t>
            </w:r>
          </w:p>
          <w:p w14:paraId="6157EB17" w14:textId="77777777" w:rsidR="00096B81" w:rsidRPr="001269F7" w:rsidRDefault="00096B81" w:rsidP="001269F7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2005 – 2009 </w:t>
            </w:r>
            <w:r w:rsidR="007A429F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        </w:t>
            </w: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W. M. Lyles Company – Project Manager</w:t>
            </w:r>
          </w:p>
          <w:p w14:paraId="04E2CB0B" w14:textId="77777777" w:rsidR="00096B81" w:rsidRPr="001269F7" w:rsidRDefault="00096B81" w:rsidP="001269F7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1994 – 2004 </w:t>
            </w:r>
            <w:r w:rsidR="007A429F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        </w:t>
            </w: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Mauldin Dorfmeier Construction – Division Manager, Heavy/Civil Division</w:t>
            </w:r>
          </w:p>
          <w:p w14:paraId="0B9417E0" w14:textId="77777777" w:rsidR="00096B81" w:rsidRPr="001269F7" w:rsidRDefault="009B4E99" w:rsidP="001269F7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Style w:val="Lead-inEmphasis"/>
                <w:rFonts w:ascii="Garamond" w:hAnsi="Garamond" w:cstheme="minorHAnsi"/>
                <w:caps w:val="0"/>
                <w:sz w:val="22"/>
              </w:rPr>
            </w:pPr>
            <w:r>
              <w:rPr>
                <w:rStyle w:val="Lead-inEmphasis"/>
                <w:rFonts w:ascii="Garamond" w:hAnsi="Garamond" w:cstheme="minorHAnsi"/>
                <w:caps w:val="0"/>
                <w:sz w:val="22"/>
              </w:rPr>
              <w:t>1984 – 1994</w:t>
            </w:r>
            <w:r w:rsidR="00096B81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 </w:t>
            </w:r>
            <w:r w:rsidR="007A429F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        </w:t>
            </w:r>
            <w:r w:rsidR="00096B81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Scheidt, Haydon &amp; Hall, Inc.  – Co-Founder and Chief Financial Officer</w:t>
            </w:r>
            <w:r w:rsidR="00D04C85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 </w:t>
            </w:r>
          </w:p>
          <w:p w14:paraId="4B64ACAA" w14:textId="77777777" w:rsidR="00D04C85" w:rsidRPr="00096B81" w:rsidRDefault="00096B81" w:rsidP="00096B81">
            <w:pPr>
              <w:pStyle w:val="BodyText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Garamond" w:hAnsi="Garamond" w:cstheme="minorHAnsi"/>
              </w:rPr>
            </w:pP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1973 – 1984 </w:t>
            </w:r>
            <w:r w:rsidR="007A429F"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 xml:space="preserve">        </w:t>
            </w:r>
            <w:r w:rsidRPr="001269F7">
              <w:rPr>
                <w:rStyle w:val="Lead-inEmphasis"/>
                <w:rFonts w:ascii="Garamond" w:hAnsi="Garamond" w:cstheme="minorHAnsi"/>
                <w:caps w:val="0"/>
                <w:sz w:val="22"/>
              </w:rPr>
              <w:t>Gentz Construction Co.  – Estimator / Project Manager</w:t>
            </w:r>
            <w:r w:rsidR="00D04C85" w:rsidRPr="00E7746F">
              <w:rPr>
                <w:rStyle w:val="Lead-inEmphasis"/>
                <w:rFonts w:ascii="Garamond" w:hAnsi="Garamond" w:cstheme="minorHAnsi"/>
                <w:caps w:val="0"/>
                <w:sz w:val="20"/>
              </w:rPr>
              <w:tab/>
            </w:r>
            <w:r w:rsidR="00D04C85" w:rsidRPr="00E7746F">
              <w:rPr>
                <w:rStyle w:val="Lead-inEmphasis"/>
                <w:rFonts w:ascii="Garamond" w:hAnsi="Garamond" w:cstheme="minorHAnsi"/>
                <w:caps w:val="0"/>
                <w:sz w:val="20"/>
              </w:rPr>
              <w:tab/>
            </w:r>
            <w:r w:rsidR="00D04C85" w:rsidRPr="00E7746F">
              <w:rPr>
                <w:rStyle w:val="Lead-inEmphasis"/>
                <w:rFonts w:ascii="Garamond" w:hAnsi="Garamond" w:cstheme="minorHAnsi"/>
                <w:caps w:val="0"/>
                <w:sz w:val="20"/>
              </w:rPr>
              <w:tab/>
            </w:r>
            <w:r w:rsidR="00D04C85" w:rsidRPr="00E7746F">
              <w:rPr>
                <w:rStyle w:val="Lead-inEmphasis"/>
                <w:rFonts w:ascii="Garamond" w:hAnsi="Garamond" w:cstheme="minorHAnsi"/>
                <w:caps w:val="0"/>
                <w:sz w:val="20"/>
              </w:rPr>
              <w:tab/>
            </w:r>
            <w:r w:rsidR="00D04C85" w:rsidRPr="00E7746F">
              <w:rPr>
                <w:rStyle w:val="Lead-inEmphasis"/>
                <w:rFonts w:ascii="Garamond" w:hAnsi="Garamond" w:cstheme="minorHAnsi"/>
                <w:caps w:val="0"/>
                <w:sz w:val="20"/>
              </w:rPr>
              <w:tab/>
            </w:r>
          </w:p>
        </w:tc>
      </w:tr>
    </w:tbl>
    <w:p w14:paraId="0088BC58" w14:textId="77777777" w:rsidR="00BF261C" w:rsidRDefault="00BF261C" w:rsidP="009C283B">
      <w:pPr>
        <w:ind w:left="0"/>
        <w:rPr>
          <w:rFonts w:asciiTheme="minorHAnsi" w:hAnsiTheme="minorHAnsi" w:cstheme="minorHAnsi"/>
          <w:bCs/>
        </w:rPr>
      </w:pPr>
    </w:p>
    <w:tbl>
      <w:tblPr>
        <w:tblStyle w:val="TableGrid"/>
        <w:tblW w:w="10638" w:type="dxa"/>
        <w:tblInd w:w="198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00544B" w:rsidRPr="00176C38" w14:paraId="5C3C2805" w14:textId="77777777" w:rsidTr="00E20238">
        <w:tc>
          <w:tcPr>
            <w:tcW w:w="1998" w:type="dxa"/>
          </w:tcPr>
          <w:p w14:paraId="18AE3D89" w14:textId="77777777" w:rsidR="0000544B" w:rsidRPr="00176C38" w:rsidRDefault="0000544B" w:rsidP="0000544B">
            <w:pPr>
              <w:pStyle w:val="BodyText"/>
              <w:spacing w:after="0" w:line="240" w:lineRule="auto"/>
              <w:ind w:left="0"/>
              <w:jc w:val="left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  <w:t>Core Competencies:</w:t>
            </w:r>
          </w:p>
        </w:tc>
        <w:tc>
          <w:tcPr>
            <w:tcW w:w="8640" w:type="dxa"/>
          </w:tcPr>
          <w:p w14:paraId="6F7B61C5" w14:textId="77777777" w:rsidR="00CE5080" w:rsidRDefault="00CE5080" w:rsidP="00CE5080">
            <w:pPr>
              <w:pStyle w:val="BodyText"/>
              <w:spacing w:after="0" w:line="240" w:lineRule="atLeas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6B62C653" w14:textId="77777777" w:rsidR="00CE5080" w:rsidRDefault="00CE5080" w:rsidP="00CE5080">
            <w:pPr>
              <w:pStyle w:val="BodyText"/>
              <w:spacing w:after="0" w:line="240" w:lineRule="atLeas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475F5B35" w14:textId="77777777" w:rsidR="001269F7" w:rsidRDefault="001269F7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Team Leadership</w:t>
            </w:r>
          </w:p>
          <w:p w14:paraId="303AE03D" w14:textId="77777777" w:rsidR="005501F6" w:rsidRDefault="005501F6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Communication</w:t>
            </w:r>
          </w:p>
          <w:p w14:paraId="5DB951C9" w14:textId="77777777" w:rsidR="001269F7" w:rsidRDefault="001269F7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Consensus Building</w:t>
            </w:r>
          </w:p>
          <w:p w14:paraId="29836CC1" w14:textId="77777777" w:rsidR="00567A67" w:rsidRDefault="00567A67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Conflict Resolution</w:t>
            </w:r>
          </w:p>
          <w:p w14:paraId="31EFEEB2" w14:textId="77777777" w:rsidR="0000544B" w:rsidRPr="007A429F" w:rsidRDefault="0000544B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Contract Document Review</w:t>
            </w:r>
          </w:p>
          <w:p w14:paraId="5CA5008C" w14:textId="77777777" w:rsidR="00CE5080" w:rsidRPr="007A429F" w:rsidRDefault="00CE5080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Contract Negotiations</w:t>
            </w:r>
          </w:p>
          <w:p w14:paraId="4112EB8D" w14:textId="77777777" w:rsidR="0000544B" w:rsidRDefault="0000544B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Contract Cost Analysis</w:t>
            </w:r>
          </w:p>
          <w:p w14:paraId="0DE36142" w14:textId="77777777" w:rsidR="00835CE4" w:rsidRPr="007A429F" w:rsidRDefault="00835CE4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Change Order Negotiation</w:t>
            </w:r>
          </w:p>
          <w:p w14:paraId="6716DD11" w14:textId="77777777" w:rsidR="00CE5080" w:rsidRDefault="00CE5080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Program / Project Budgets</w:t>
            </w:r>
          </w:p>
          <w:p w14:paraId="732BC8F0" w14:textId="77777777" w:rsidR="00835CE4" w:rsidRDefault="00835CE4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Value Management</w:t>
            </w:r>
          </w:p>
          <w:p w14:paraId="71C89160" w14:textId="77777777" w:rsidR="00835CE4" w:rsidRDefault="00835CE4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Bid Process</w:t>
            </w:r>
          </w:p>
          <w:p w14:paraId="367E092F" w14:textId="77777777" w:rsidR="00835CE4" w:rsidRPr="007A429F" w:rsidRDefault="00835CE4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Procurement Strategies</w:t>
            </w:r>
          </w:p>
          <w:p w14:paraId="1C332CEA" w14:textId="77777777" w:rsidR="00CE5080" w:rsidRPr="007A429F" w:rsidRDefault="00CE5080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Project Safety</w:t>
            </w:r>
          </w:p>
          <w:p w14:paraId="724EC281" w14:textId="77777777" w:rsidR="00CE5080" w:rsidRDefault="00CE5080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Risk Analysis</w:t>
            </w:r>
          </w:p>
          <w:p w14:paraId="5288C33A" w14:textId="77777777" w:rsidR="00835CE4" w:rsidRDefault="00835CE4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Cost Control</w:t>
            </w:r>
          </w:p>
          <w:p w14:paraId="63B6655B" w14:textId="77777777" w:rsidR="001269F7" w:rsidRPr="007A429F" w:rsidRDefault="001269F7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Building Codes &amp; Regulations</w:t>
            </w:r>
          </w:p>
          <w:p w14:paraId="675B335E" w14:textId="77777777" w:rsidR="00CE5080" w:rsidRDefault="00CE5080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Project Logistics</w:t>
            </w:r>
          </w:p>
          <w:p w14:paraId="30CE78C9" w14:textId="77777777" w:rsidR="00290FEB" w:rsidRDefault="00290FEB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Early Issue Identification</w:t>
            </w:r>
          </w:p>
          <w:p w14:paraId="7BFC967A" w14:textId="77777777" w:rsidR="003247B1" w:rsidRPr="007A429F" w:rsidRDefault="003247B1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Resource Management</w:t>
            </w:r>
          </w:p>
          <w:p w14:paraId="2425AFE5" w14:textId="77777777" w:rsidR="0000544B" w:rsidRDefault="0000544B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Scheduling</w:t>
            </w:r>
          </w:p>
          <w:p w14:paraId="54D9BB7B" w14:textId="77777777" w:rsidR="00290FEB" w:rsidRPr="007A429F" w:rsidRDefault="00290FEB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Time Management</w:t>
            </w:r>
          </w:p>
          <w:p w14:paraId="3FFA4EFA" w14:textId="77777777" w:rsidR="0000544B" w:rsidRPr="007A429F" w:rsidRDefault="0000544B" w:rsidP="0000544B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="Garamond" w:hAnsi="Garamond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Project Controls</w:t>
            </w:r>
          </w:p>
          <w:p w14:paraId="00B498E0" w14:textId="77777777" w:rsidR="0000544B" w:rsidRPr="001269F7" w:rsidRDefault="00CE5080" w:rsidP="00CE5080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 w:rsidRPr="007A429F">
              <w:rPr>
                <w:rFonts w:ascii="Garamond" w:hAnsi="Garamond"/>
                <w:sz w:val="22"/>
                <w:szCs w:val="22"/>
              </w:rPr>
              <w:t>QA / QC</w:t>
            </w:r>
          </w:p>
          <w:p w14:paraId="2B598ADD" w14:textId="77777777" w:rsidR="001269F7" w:rsidRPr="00567A67" w:rsidRDefault="001269F7" w:rsidP="00CE5080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Payment Request Review &amp; Approval</w:t>
            </w:r>
          </w:p>
          <w:p w14:paraId="253110B0" w14:textId="77777777" w:rsidR="001269F7" w:rsidRPr="00835CE4" w:rsidRDefault="00567A67" w:rsidP="005501F6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Documentation Oversight</w:t>
            </w:r>
          </w:p>
          <w:p w14:paraId="6659EB17" w14:textId="77777777" w:rsidR="00835CE4" w:rsidRPr="00835CE4" w:rsidRDefault="00835CE4" w:rsidP="005501F6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Closeout and Document Turnover</w:t>
            </w:r>
          </w:p>
          <w:p w14:paraId="229CCDED" w14:textId="77777777" w:rsidR="00835CE4" w:rsidRPr="00835CE4" w:rsidRDefault="00835CE4" w:rsidP="005501F6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Transition to Occupancy</w:t>
            </w:r>
          </w:p>
          <w:p w14:paraId="7494C2EE" w14:textId="77777777" w:rsidR="00835CE4" w:rsidRPr="00290FEB" w:rsidRDefault="00835CE4" w:rsidP="005501F6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Post-Occupancy Evaluation</w:t>
            </w:r>
          </w:p>
          <w:p w14:paraId="0A070965" w14:textId="77777777" w:rsidR="00290FEB" w:rsidRPr="00290FEB" w:rsidRDefault="00290FEB" w:rsidP="005501F6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Continuous Improvement Process</w:t>
            </w:r>
          </w:p>
          <w:p w14:paraId="4B000E94" w14:textId="77777777" w:rsidR="00290FEB" w:rsidRPr="005501F6" w:rsidRDefault="00290FEB" w:rsidP="005501F6">
            <w:pPr>
              <w:pStyle w:val="BodyText"/>
              <w:numPr>
                <w:ilvl w:val="0"/>
                <w:numId w:val="7"/>
              </w:numPr>
              <w:spacing w:after="0" w:line="24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Master Builder</w:t>
            </w:r>
          </w:p>
        </w:tc>
      </w:tr>
      <w:tr w:rsidR="00CE5080" w:rsidRPr="00176C38" w14:paraId="0FAB73D1" w14:textId="77777777" w:rsidTr="00E20238">
        <w:tc>
          <w:tcPr>
            <w:tcW w:w="1998" w:type="dxa"/>
          </w:tcPr>
          <w:p w14:paraId="0AD82302" w14:textId="77777777" w:rsidR="00CE5080" w:rsidRPr="00176C38" w:rsidRDefault="00CE5080" w:rsidP="0000544B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8640" w:type="dxa"/>
          </w:tcPr>
          <w:p w14:paraId="20C3B961" w14:textId="77777777" w:rsidR="00CE5080" w:rsidRPr="00176C38" w:rsidRDefault="00CE5080" w:rsidP="0000544B">
            <w:pPr>
              <w:pStyle w:val="BodyText"/>
              <w:spacing w:after="0" w:line="240" w:lineRule="atLea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5080" w:rsidRPr="00176C38" w14:paraId="3F8B31DA" w14:textId="77777777" w:rsidTr="00E20238">
        <w:tc>
          <w:tcPr>
            <w:tcW w:w="1998" w:type="dxa"/>
          </w:tcPr>
          <w:p w14:paraId="3F86C788" w14:textId="77777777" w:rsidR="00CE5080" w:rsidRPr="00176C38" w:rsidRDefault="00CE5080" w:rsidP="0000544B">
            <w:pPr>
              <w:pStyle w:val="BodyText"/>
              <w:spacing w:after="0" w:line="240" w:lineRule="auto"/>
              <w:ind w:left="0"/>
              <w:rPr>
                <w:rFonts w:asciiTheme="majorHAnsi" w:hAnsiTheme="majorHAnsi" w:cstheme="minorHAnsi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8640" w:type="dxa"/>
          </w:tcPr>
          <w:p w14:paraId="30A1857F" w14:textId="77777777" w:rsidR="00CE5080" w:rsidRPr="00176C38" w:rsidRDefault="00CE5080" w:rsidP="00CE5080">
            <w:pPr>
              <w:pStyle w:val="BodyText"/>
              <w:spacing w:after="0" w:line="240" w:lineRule="auto"/>
              <w:ind w:left="72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5A04546E" w14:textId="77777777" w:rsidR="00E20238" w:rsidRDefault="00E20238" w:rsidP="009C283B">
      <w:pPr>
        <w:ind w:left="0"/>
        <w:rPr>
          <w:rFonts w:asciiTheme="minorHAnsi" w:hAnsiTheme="minorHAnsi" w:cstheme="minorHAnsi"/>
          <w:bCs/>
        </w:rPr>
      </w:pPr>
    </w:p>
    <w:p w14:paraId="7327F0CD" w14:textId="77777777" w:rsidR="00046E09" w:rsidRDefault="00046E09" w:rsidP="009C283B">
      <w:pPr>
        <w:ind w:left="0"/>
        <w:rPr>
          <w:rFonts w:asciiTheme="minorHAnsi" w:hAnsiTheme="minorHAnsi" w:cstheme="minorHAnsi"/>
          <w:bCs/>
        </w:rPr>
      </w:pPr>
    </w:p>
    <w:p w14:paraId="5E4DD771" w14:textId="77777777" w:rsidR="00046E09" w:rsidRPr="00046E09" w:rsidRDefault="00046E09" w:rsidP="00046E09">
      <w:pPr>
        <w:ind w:left="360"/>
        <w:jc w:val="both"/>
        <w:rPr>
          <w:rFonts w:ascii="Garamond" w:hAnsi="Garamond"/>
          <w:sz w:val="22"/>
        </w:rPr>
      </w:pPr>
      <w:r w:rsidRPr="00046E09">
        <w:rPr>
          <w:rFonts w:ascii="Garamond" w:hAnsi="Garamond"/>
          <w:b/>
          <w:bCs/>
          <w:sz w:val="22"/>
        </w:rPr>
        <w:t xml:space="preserve">Vanguard Construction Services, Inc. </w:t>
      </w:r>
      <w:r w:rsidRPr="00046E09">
        <w:rPr>
          <w:rFonts w:ascii="Garamond" w:hAnsi="Garamond"/>
          <w:sz w:val="22"/>
        </w:rPr>
        <w:t>is a full-service engineering and construction management company ready to provide project administration, and construction services for infrastructure, water, power, environmental and facility projects.  We are a minority-owned DGS-Certified Service-Disabled Veteran Business Enterprise (SDVBE) that is capable of meeting the needs of its clients with unsurpassed professionalism and efficiency throughout the State of California.</w:t>
      </w:r>
    </w:p>
    <w:p w14:paraId="6B4EE456" w14:textId="77777777" w:rsidR="00046E09" w:rsidRPr="00046E09" w:rsidRDefault="00046E09" w:rsidP="00046E09">
      <w:pPr>
        <w:ind w:left="360"/>
        <w:jc w:val="both"/>
        <w:rPr>
          <w:rFonts w:ascii="Garamond" w:hAnsi="Garamond"/>
          <w:sz w:val="22"/>
        </w:rPr>
      </w:pPr>
    </w:p>
    <w:p w14:paraId="4C9AB2B9" w14:textId="77777777" w:rsidR="00046E09" w:rsidRPr="00046E09" w:rsidRDefault="00046E09" w:rsidP="00835CE4">
      <w:pPr>
        <w:ind w:left="360"/>
        <w:jc w:val="both"/>
        <w:rPr>
          <w:rFonts w:asciiTheme="minorHAnsi" w:hAnsiTheme="minorHAnsi" w:cstheme="minorHAnsi"/>
          <w:bCs/>
          <w:sz w:val="22"/>
        </w:rPr>
      </w:pPr>
      <w:r w:rsidRPr="00046E09">
        <w:rPr>
          <w:rFonts w:ascii="Garamond" w:hAnsi="Garamond"/>
          <w:sz w:val="22"/>
        </w:rPr>
        <w:t xml:space="preserve">We appreciate your interest in working with us on this project and are seeking opportunities to contribute with </w:t>
      </w:r>
      <w:r w:rsidR="004C33C6" w:rsidRPr="00046E09">
        <w:rPr>
          <w:rFonts w:ascii="Garamond" w:hAnsi="Garamond"/>
          <w:sz w:val="22"/>
        </w:rPr>
        <w:t>your</w:t>
      </w:r>
      <w:r w:rsidR="004C33C6">
        <w:rPr>
          <w:rFonts w:ascii="Garamond" w:hAnsi="Garamond"/>
          <w:b/>
          <w:bCs/>
          <w:sz w:val="22"/>
        </w:rPr>
        <w:t xml:space="preserve"> CHSR Team</w:t>
      </w:r>
      <w:r>
        <w:rPr>
          <w:rFonts w:ascii="Garamond" w:hAnsi="Garamond"/>
          <w:b/>
          <w:bCs/>
          <w:sz w:val="22"/>
        </w:rPr>
        <w:t xml:space="preserve"> </w:t>
      </w:r>
      <w:r w:rsidRPr="00046E09">
        <w:rPr>
          <w:rFonts w:ascii="Garamond" w:hAnsi="Garamond"/>
          <w:sz w:val="22"/>
        </w:rPr>
        <w:t xml:space="preserve">on other projects in the future. Please visit our website </w:t>
      </w:r>
      <w:hyperlink r:id="rId10" w:history="1">
        <w:r w:rsidRPr="00046E09">
          <w:rPr>
            <w:rStyle w:val="Hyperlink"/>
            <w:rFonts w:ascii="Garamond" w:hAnsi="Garamond"/>
            <w:sz w:val="22"/>
          </w:rPr>
          <w:t>www.vanconsvc.com</w:t>
        </w:r>
      </w:hyperlink>
      <w:r w:rsidRPr="00046E09">
        <w:rPr>
          <w:rFonts w:ascii="Garamond" w:hAnsi="Garamond"/>
          <w:sz w:val="22"/>
        </w:rPr>
        <w:t xml:space="preserve"> to view or core competencies.  </w:t>
      </w:r>
    </w:p>
    <w:sectPr w:rsidR="00046E09" w:rsidRPr="00046E09" w:rsidSect="00176C38">
      <w:headerReference w:type="default" r:id="rId11"/>
      <w:footerReference w:type="even" r:id="rId12"/>
      <w:footerReference w:type="first" r:id="rId13"/>
      <w:pgSz w:w="12240" w:h="15840"/>
      <w:pgMar w:top="-450" w:right="810" w:bottom="54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4563" w14:textId="77777777" w:rsidR="00835CE4" w:rsidRDefault="00835CE4">
      <w:r>
        <w:separator/>
      </w:r>
    </w:p>
  </w:endnote>
  <w:endnote w:type="continuationSeparator" w:id="0">
    <w:p w14:paraId="00BAE9FE" w14:textId="77777777" w:rsidR="00835CE4" w:rsidRDefault="0083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CBAA" w14:textId="77777777" w:rsidR="00835CE4" w:rsidRDefault="00835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BAC1E83" w14:textId="77777777" w:rsidR="00835CE4" w:rsidRDefault="0083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E09E" w14:textId="77777777" w:rsidR="00835CE4" w:rsidRDefault="0042624C">
    <w:pPr>
      <w:pStyle w:val="Footer"/>
    </w:pPr>
    <w:r>
      <w:rPr>
        <w:noProof/>
      </w:rPr>
      <w:pict w14:anchorId="4DD5F6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37.85pt;width:536.25pt;height:23.4pt;z-index:251657728" filled="f" stroked="f">
          <v:textbox>
            <w:txbxContent>
              <w:p w14:paraId="2463EBA3" w14:textId="77777777" w:rsidR="00835CE4" w:rsidRPr="00134EA1" w:rsidRDefault="00835CE4" w:rsidP="00134EA1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0A70" w14:textId="77777777" w:rsidR="00835CE4" w:rsidRDefault="00835CE4">
      <w:r>
        <w:separator/>
      </w:r>
    </w:p>
  </w:footnote>
  <w:footnote w:type="continuationSeparator" w:id="0">
    <w:p w14:paraId="6361D99A" w14:textId="77777777" w:rsidR="00835CE4" w:rsidRDefault="0083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7008" w14:textId="77777777" w:rsidR="00835CE4" w:rsidRDefault="00835CE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7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AC48BD"/>
    <w:multiLevelType w:val="hybridMultilevel"/>
    <w:tmpl w:val="88B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3DE"/>
    <w:multiLevelType w:val="hybridMultilevel"/>
    <w:tmpl w:val="C1FC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E1EBE"/>
    <w:multiLevelType w:val="hybridMultilevel"/>
    <w:tmpl w:val="2176F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99239C"/>
    <w:multiLevelType w:val="hybridMultilevel"/>
    <w:tmpl w:val="C43E2C7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11C725D2"/>
    <w:multiLevelType w:val="hybridMultilevel"/>
    <w:tmpl w:val="D02CC8FC"/>
    <w:lvl w:ilvl="0" w:tplc="5FE446CE">
      <w:start w:val="15"/>
      <w:numFmt w:val="decimal"/>
      <w:lvlText w:val="%1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D0C5D"/>
    <w:multiLevelType w:val="hybridMultilevel"/>
    <w:tmpl w:val="F71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710"/>
    <w:multiLevelType w:val="hybridMultilevel"/>
    <w:tmpl w:val="A50C3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F2E2C"/>
    <w:multiLevelType w:val="hybridMultilevel"/>
    <w:tmpl w:val="F1CC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F8F"/>
    <w:multiLevelType w:val="hybridMultilevel"/>
    <w:tmpl w:val="5C909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76F7"/>
    <w:multiLevelType w:val="hybridMultilevel"/>
    <w:tmpl w:val="762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2E4D"/>
    <w:multiLevelType w:val="singleLevel"/>
    <w:tmpl w:val="8B40ADA0"/>
    <w:lvl w:ilvl="0">
      <w:start w:val="1"/>
      <w:numFmt w:val="bullet"/>
      <w:pStyle w:val="SubtitleCov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465057"/>
    <w:multiLevelType w:val="hybridMultilevel"/>
    <w:tmpl w:val="C954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9B5"/>
    <w:multiLevelType w:val="hybridMultilevel"/>
    <w:tmpl w:val="BA26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F18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CD636B"/>
    <w:multiLevelType w:val="hybridMultilevel"/>
    <w:tmpl w:val="BD7E3A7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6" w15:restartNumberingAfterBreak="0">
    <w:nsid w:val="4FEE28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56C5073E"/>
    <w:multiLevelType w:val="hybridMultilevel"/>
    <w:tmpl w:val="294CC2DE"/>
    <w:lvl w:ilvl="0" w:tplc="04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8" w15:restartNumberingAfterBreak="0">
    <w:nsid w:val="60DA48BB"/>
    <w:multiLevelType w:val="hybridMultilevel"/>
    <w:tmpl w:val="DC9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661A"/>
    <w:multiLevelType w:val="hybridMultilevel"/>
    <w:tmpl w:val="99BC55A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6CDA3BE7"/>
    <w:multiLevelType w:val="hybridMultilevel"/>
    <w:tmpl w:val="8EC6E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E1013"/>
    <w:multiLevelType w:val="hybridMultilevel"/>
    <w:tmpl w:val="D0FCCFD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747C092E"/>
    <w:multiLevelType w:val="hybridMultilevel"/>
    <w:tmpl w:val="A9A4825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77024A95"/>
    <w:multiLevelType w:val="hybridMultilevel"/>
    <w:tmpl w:val="EDF09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86CE7"/>
    <w:multiLevelType w:val="hybridMultilevel"/>
    <w:tmpl w:val="44F000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46C0D"/>
    <w:multiLevelType w:val="hybridMultilevel"/>
    <w:tmpl w:val="008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56727"/>
    <w:multiLevelType w:val="hybridMultilevel"/>
    <w:tmpl w:val="F26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D453F"/>
    <w:multiLevelType w:val="hybridMultilevel"/>
    <w:tmpl w:val="7C9A7B7A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6"/>
  </w:num>
  <w:num w:numId="5">
    <w:abstractNumId w:val="11"/>
  </w:num>
  <w:num w:numId="6">
    <w:abstractNumId w:val="24"/>
  </w:num>
  <w:num w:numId="7">
    <w:abstractNumId w:val="9"/>
  </w:num>
  <w:num w:numId="8">
    <w:abstractNumId w:val="5"/>
  </w:num>
  <w:num w:numId="9">
    <w:abstractNumId w:val="21"/>
  </w:num>
  <w:num w:numId="10">
    <w:abstractNumId w:val="20"/>
  </w:num>
  <w:num w:numId="11">
    <w:abstractNumId w:val="3"/>
  </w:num>
  <w:num w:numId="12">
    <w:abstractNumId w:val="4"/>
  </w:num>
  <w:num w:numId="13">
    <w:abstractNumId w:val="12"/>
  </w:num>
  <w:num w:numId="14">
    <w:abstractNumId w:val="22"/>
  </w:num>
  <w:num w:numId="15">
    <w:abstractNumId w:val="19"/>
  </w:num>
  <w:num w:numId="16">
    <w:abstractNumId w:val="27"/>
  </w:num>
  <w:num w:numId="17">
    <w:abstractNumId w:val="15"/>
  </w:num>
  <w:num w:numId="18">
    <w:abstractNumId w:val="17"/>
  </w:num>
  <w:num w:numId="19">
    <w:abstractNumId w:val="7"/>
  </w:num>
  <w:num w:numId="20">
    <w:abstractNumId w:val="23"/>
  </w:num>
  <w:num w:numId="21">
    <w:abstractNumId w:val="1"/>
  </w:num>
  <w:num w:numId="22">
    <w:abstractNumId w:val="2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26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97"/>
    <w:rsid w:val="0000544B"/>
    <w:rsid w:val="000120FD"/>
    <w:rsid w:val="00046E09"/>
    <w:rsid w:val="00096B81"/>
    <w:rsid w:val="000B7995"/>
    <w:rsid w:val="000E5B26"/>
    <w:rsid w:val="000E67BF"/>
    <w:rsid w:val="000E686D"/>
    <w:rsid w:val="00104AD5"/>
    <w:rsid w:val="00125A49"/>
    <w:rsid w:val="001269F7"/>
    <w:rsid w:val="00134EA1"/>
    <w:rsid w:val="00172680"/>
    <w:rsid w:val="00176C38"/>
    <w:rsid w:val="0017744D"/>
    <w:rsid w:val="001927DA"/>
    <w:rsid w:val="00195883"/>
    <w:rsid w:val="001B0F1B"/>
    <w:rsid w:val="001E3570"/>
    <w:rsid w:val="001F317C"/>
    <w:rsid w:val="00236B81"/>
    <w:rsid w:val="002575B5"/>
    <w:rsid w:val="002639EE"/>
    <w:rsid w:val="00276FC7"/>
    <w:rsid w:val="00282E1D"/>
    <w:rsid w:val="00283A90"/>
    <w:rsid w:val="00290FEB"/>
    <w:rsid w:val="002A67A1"/>
    <w:rsid w:val="002C307B"/>
    <w:rsid w:val="002E3E59"/>
    <w:rsid w:val="003058F1"/>
    <w:rsid w:val="003247B1"/>
    <w:rsid w:val="00327AF8"/>
    <w:rsid w:val="00334766"/>
    <w:rsid w:val="00390663"/>
    <w:rsid w:val="003912A6"/>
    <w:rsid w:val="0039232A"/>
    <w:rsid w:val="003F1B43"/>
    <w:rsid w:val="00425947"/>
    <w:rsid w:val="0042624C"/>
    <w:rsid w:val="00492839"/>
    <w:rsid w:val="004B5E90"/>
    <w:rsid w:val="004B6705"/>
    <w:rsid w:val="004B7452"/>
    <w:rsid w:val="004C33C6"/>
    <w:rsid w:val="004F27DB"/>
    <w:rsid w:val="004F2987"/>
    <w:rsid w:val="004F4E59"/>
    <w:rsid w:val="00500B67"/>
    <w:rsid w:val="005239C9"/>
    <w:rsid w:val="00536667"/>
    <w:rsid w:val="00546A82"/>
    <w:rsid w:val="005501F6"/>
    <w:rsid w:val="00560DD0"/>
    <w:rsid w:val="00567A67"/>
    <w:rsid w:val="00571C08"/>
    <w:rsid w:val="005C0BE3"/>
    <w:rsid w:val="005D2899"/>
    <w:rsid w:val="005E139E"/>
    <w:rsid w:val="005E5E0E"/>
    <w:rsid w:val="005F1D78"/>
    <w:rsid w:val="00607F33"/>
    <w:rsid w:val="0066770D"/>
    <w:rsid w:val="00677789"/>
    <w:rsid w:val="006B385F"/>
    <w:rsid w:val="006B41EB"/>
    <w:rsid w:val="006B4BBB"/>
    <w:rsid w:val="006D716D"/>
    <w:rsid w:val="006E1073"/>
    <w:rsid w:val="007300A6"/>
    <w:rsid w:val="007A08A2"/>
    <w:rsid w:val="007A429F"/>
    <w:rsid w:val="007B4BC0"/>
    <w:rsid w:val="007B78CF"/>
    <w:rsid w:val="007D686C"/>
    <w:rsid w:val="007E00AC"/>
    <w:rsid w:val="007E1AD6"/>
    <w:rsid w:val="007E364A"/>
    <w:rsid w:val="00813C97"/>
    <w:rsid w:val="00835CE4"/>
    <w:rsid w:val="00845812"/>
    <w:rsid w:val="00864BFF"/>
    <w:rsid w:val="00893589"/>
    <w:rsid w:val="0089408F"/>
    <w:rsid w:val="00896195"/>
    <w:rsid w:val="008F7F93"/>
    <w:rsid w:val="00911F65"/>
    <w:rsid w:val="00937269"/>
    <w:rsid w:val="00944BCC"/>
    <w:rsid w:val="00971185"/>
    <w:rsid w:val="009718FE"/>
    <w:rsid w:val="00981ED9"/>
    <w:rsid w:val="009B4E99"/>
    <w:rsid w:val="009C283B"/>
    <w:rsid w:val="00A023BA"/>
    <w:rsid w:val="00A44964"/>
    <w:rsid w:val="00A90AC3"/>
    <w:rsid w:val="00A921FC"/>
    <w:rsid w:val="00A971C5"/>
    <w:rsid w:val="00A97C01"/>
    <w:rsid w:val="00AA01E0"/>
    <w:rsid w:val="00AA623E"/>
    <w:rsid w:val="00AA6D19"/>
    <w:rsid w:val="00AC11C5"/>
    <w:rsid w:val="00AC2597"/>
    <w:rsid w:val="00AC6873"/>
    <w:rsid w:val="00B26CEB"/>
    <w:rsid w:val="00B31C5F"/>
    <w:rsid w:val="00B347A4"/>
    <w:rsid w:val="00B355D8"/>
    <w:rsid w:val="00B4066E"/>
    <w:rsid w:val="00B61C6A"/>
    <w:rsid w:val="00B62B21"/>
    <w:rsid w:val="00B64BAD"/>
    <w:rsid w:val="00B82AC9"/>
    <w:rsid w:val="00B82FB2"/>
    <w:rsid w:val="00BD1C05"/>
    <w:rsid w:val="00BF261C"/>
    <w:rsid w:val="00BF3F98"/>
    <w:rsid w:val="00C1364E"/>
    <w:rsid w:val="00C13BBD"/>
    <w:rsid w:val="00C13DB4"/>
    <w:rsid w:val="00C55D2E"/>
    <w:rsid w:val="00C5717F"/>
    <w:rsid w:val="00C64843"/>
    <w:rsid w:val="00C67E39"/>
    <w:rsid w:val="00C70762"/>
    <w:rsid w:val="00CB0734"/>
    <w:rsid w:val="00CC1227"/>
    <w:rsid w:val="00CC1655"/>
    <w:rsid w:val="00CD2D49"/>
    <w:rsid w:val="00CD5B0B"/>
    <w:rsid w:val="00CE0F67"/>
    <w:rsid w:val="00CE5080"/>
    <w:rsid w:val="00CF7551"/>
    <w:rsid w:val="00D04C85"/>
    <w:rsid w:val="00D1655A"/>
    <w:rsid w:val="00D21C0E"/>
    <w:rsid w:val="00D236A6"/>
    <w:rsid w:val="00D31AD3"/>
    <w:rsid w:val="00D60C1E"/>
    <w:rsid w:val="00D739D0"/>
    <w:rsid w:val="00D75D87"/>
    <w:rsid w:val="00E20238"/>
    <w:rsid w:val="00E231E9"/>
    <w:rsid w:val="00E2727E"/>
    <w:rsid w:val="00E469E9"/>
    <w:rsid w:val="00E5779B"/>
    <w:rsid w:val="00E7746F"/>
    <w:rsid w:val="00E8248B"/>
    <w:rsid w:val="00E95393"/>
    <w:rsid w:val="00EA0C51"/>
    <w:rsid w:val="00EB0E83"/>
    <w:rsid w:val="00EB41A8"/>
    <w:rsid w:val="00EC1803"/>
    <w:rsid w:val="00EC2691"/>
    <w:rsid w:val="00F056A1"/>
    <w:rsid w:val="00F137A2"/>
    <w:rsid w:val="00F1683A"/>
    <w:rsid w:val="00F91DF4"/>
    <w:rsid w:val="00FB32BB"/>
    <w:rsid w:val="00FC52B6"/>
    <w:rsid w:val="00FD223A"/>
    <w:rsid w:val="00FD5D69"/>
    <w:rsid w:val="00FF1222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AF2EB9"/>
  <w15:docId w15:val="{56F037F7-1E29-4A25-B695-2FFB0CC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C9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link w:val="Heading1Char"/>
    <w:qFormat/>
    <w:rsid w:val="00E824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B41EB"/>
    <w:pPr>
      <w:keepNext/>
      <w:ind w:left="0"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6B81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</w:rPr>
  </w:style>
  <w:style w:type="paragraph" w:styleId="EnvelopeReturn">
    <w:name w:val="envelope return"/>
    <w:basedOn w:val="Normal"/>
    <w:rsid w:val="00D1655A"/>
    <w:rPr>
      <w:rFonts w:ascii="Georgia" w:hAnsi="Georgia" w:cs="Arial"/>
    </w:rPr>
  </w:style>
  <w:style w:type="character" w:styleId="Emphasis">
    <w:name w:val="Emphasis"/>
    <w:qFormat/>
    <w:rsid w:val="005239C9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5239C9"/>
    <w:pPr>
      <w:spacing w:after="220" w:line="180" w:lineRule="atLeast"/>
      <w:jc w:val="both"/>
    </w:pPr>
  </w:style>
  <w:style w:type="paragraph" w:styleId="MessageHeader">
    <w:name w:val="Message Header"/>
    <w:basedOn w:val="BodyText"/>
    <w:rsid w:val="005239C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5239C9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5239C9"/>
  </w:style>
  <w:style w:type="paragraph" w:customStyle="1" w:styleId="MessageHeaderLast">
    <w:name w:val="Message Header Last"/>
    <w:basedOn w:val="MessageHeader"/>
    <w:next w:val="BodyText"/>
    <w:rsid w:val="005239C9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PageNumber">
    <w:name w:val="page number"/>
    <w:rsid w:val="005239C9"/>
    <w:rPr>
      <w:sz w:val="18"/>
    </w:rPr>
  </w:style>
  <w:style w:type="character" w:customStyle="1" w:styleId="MessageHeaderLabel">
    <w:name w:val="Message Header Label"/>
    <w:rsid w:val="005239C9"/>
    <w:rPr>
      <w:rFonts w:ascii="Arial Black" w:hAnsi="Arial Black" w:hint="default"/>
      <w:sz w:val="18"/>
    </w:rPr>
  </w:style>
  <w:style w:type="paragraph" w:styleId="Footer">
    <w:name w:val="footer"/>
    <w:basedOn w:val="Normal"/>
    <w:rsid w:val="005239C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Header">
    <w:name w:val="header"/>
    <w:basedOn w:val="Normal"/>
    <w:rsid w:val="005239C9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table" w:styleId="TableGrid">
    <w:name w:val="Table Grid"/>
    <w:basedOn w:val="TableNormal"/>
    <w:rsid w:val="0052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6B41EB"/>
    <w:rPr>
      <w:rFonts w:ascii="Arial" w:hAnsi="Arial"/>
      <w:b/>
      <w:bCs/>
      <w:spacing w:val="-5"/>
      <w:sz w:val="18"/>
    </w:rPr>
  </w:style>
  <w:style w:type="paragraph" w:styleId="ListParagraph">
    <w:name w:val="List Paragraph"/>
    <w:basedOn w:val="Normal"/>
    <w:uiPriority w:val="34"/>
    <w:qFormat/>
    <w:rsid w:val="00B64BAD"/>
    <w:pPr>
      <w:ind w:left="720"/>
    </w:pPr>
    <w:rPr>
      <w:rFonts w:ascii="Calibri" w:eastAsia="Calibri" w:hAnsi="Calibri"/>
      <w:spacing w:val="0"/>
      <w:sz w:val="22"/>
      <w:szCs w:val="22"/>
    </w:rPr>
  </w:style>
  <w:style w:type="character" w:customStyle="1" w:styleId="Lead-inEmphasis">
    <w:name w:val="Lead-in Emphasis"/>
    <w:rsid w:val="00B31C5F"/>
    <w:rPr>
      <w:caps/>
      <w:sz w:val="18"/>
    </w:rPr>
  </w:style>
  <w:style w:type="paragraph" w:customStyle="1" w:styleId="SubtitleCover">
    <w:name w:val="Subtitle Cover"/>
    <w:basedOn w:val="Normal"/>
    <w:next w:val="BodyText"/>
    <w:rsid w:val="00B31C5F"/>
    <w:pPr>
      <w:keepNext/>
      <w:keepLines/>
      <w:numPr>
        <w:numId w:val="5"/>
      </w:numPr>
      <w:pBdr>
        <w:top w:val="single" w:sz="6" w:space="12" w:color="808080"/>
      </w:pBdr>
      <w:spacing w:line="440" w:lineRule="atLeast"/>
    </w:pPr>
    <w:rPr>
      <w:rFonts w:ascii="Garamond" w:hAnsi="Garamond"/>
      <w:smallCaps/>
      <w:spacing w:val="30"/>
      <w:kern w:val="20"/>
      <w:sz w:val="24"/>
    </w:rPr>
  </w:style>
  <w:style w:type="character" w:styleId="Strong">
    <w:name w:val="Strong"/>
    <w:basedOn w:val="DefaultParagraphFont"/>
    <w:qFormat/>
    <w:rsid w:val="0093726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8248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E824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8248B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F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3A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nconsv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landa\Application%20Data\Microsoft\Templates\CBLLC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686C-07CC-4A27-B3CF-6D71F774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CBLLC Fax.dot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Century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Yolanda G. Cole</dc:creator>
  <cp:keywords/>
  <dc:description/>
  <cp:lastModifiedBy>Douglas Scheidt</cp:lastModifiedBy>
  <cp:revision>2</cp:revision>
  <cp:lastPrinted>2012-09-24T15:19:00Z</cp:lastPrinted>
  <dcterms:created xsi:type="dcterms:W3CDTF">2021-01-06T16:08:00Z</dcterms:created>
  <dcterms:modified xsi:type="dcterms:W3CDTF">2021-01-06T16:08:00Z</dcterms:modified>
</cp:coreProperties>
</file>